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AC3F5" w14:textId="58551596" w:rsidR="00F46693" w:rsidRPr="00064690" w:rsidRDefault="00F46693" w:rsidP="00FF59E0">
      <w:pPr>
        <w:jc w:val="center"/>
        <w:rPr>
          <w:rFonts w:ascii="Roboto Slab" w:hAnsi="Roboto Slab" w:cs="Roboto Slab"/>
          <w:b/>
          <w:bCs/>
          <w:i/>
          <w:iCs/>
          <w:color w:val="333333"/>
          <w:sz w:val="27"/>
          <w:szCs w:val="27"/>
        </w:rPr>
      </w:pPr>
      <w:r w:rsidRPr="00064690">
        <w:rPr>
          <w:rFonts w:ascii="Roboto Slab" w:hAnsi="Roboto Slab" w:cs="Roboto Slab"/>
          <w:b/>
          <w:bCs/>
          <w:i/>
          <w:iCs/>
          <w:color w:val="333333"/>
          <w:sz w:val="27"/>
          <w:szCs w:val="27"/>
        </w:rPr>
        <w:t xml:space="preserve">Minuta </w:t>
      </w:r>
      <w:r w:rsidR="004159C2">
        <w:rPr>
          <w:rFonts w:ascii="Roboto Slab" w:hAnsi="Roboto Slab" w:cs="Roboto Slab"/>
          <w:b/>
          <w:bCs/>
          <w:i/>
          <w:iCs/>
          <w:color w:val="333333"/>
          <w:sz w:val="27"/>
          <w:szCs w:val="27"/>
        </w:rPr>
        <w:t xml:space="preserve">de Reclamação Graciosa </w:t>
      </w:r>
      <w:r w:rsidR="005C764C" w:rsidRPr="00064690">
        <w:rPr>
          <w:rFonts w:ascii="Roboto Slab" w:hAnsi="Roboto Slab" w:cs="Roboto Slab"/>
          <w:b/>
          <w:bCs/>
          <w:i/>
          <w:iCs/>
          <w:color w:val="333333"/>
          <w:sz w:val="27"/>
          <w:szCs w:val="27"/>
        </w:rPr>
        <w:t>–</w:t>
      </w:r>
      <w:r w:rsidR="00363BCC" w:rsidRPr="00064690">
        <w:rPr>
          <w:rFonts w:ascii="Roboto Slab" w:hAnsi="Roboto Slab" w:cs="Roboto Slab"/>
          <w:b/>
          <w:bCs/>
          <w:i/>
          <w:iCs/>
          <w:color w:val="333333"/>
          <w:sz w:val="27"/>
          <w:szCs w:val="27"/>
        </w:rPr>
        <w:t xml:space="preserve"> </w:t>
      </w:r>
      <w:r w:rsidRPr="00064690">
        <w:rPr>
          <w:rFonts w:ascii="Roboto Slab" w:hAnsi="Roboto Slab" w:cs="Roboto Slab"/>
          <w:b/>
          <w:bCs/>
          <w:i/>
          <w:iCs/>
          <w:color w:val="333333"/>
          <w:sz w:val="27"/>
          <w:szCs w:val="27"/>
        </w:rPr>
        <w:t>ISV</w:t>
      </w:r>
    </w:p>
    <w:p w14:paraId="4AA7E22D" w14:textId="3AC22D59" w:rsidR="005C764C" w:rsidRPr="00064690" w:rsidRDefault="005C764C" w:rsidP="00FF59E0">
      <w:pPr>
        <w:jc w:val="center"/>
        <w:rPr>
          <w:rFonts w:ascii="Roboto Slab" w:hAnsi="Roboto Slab" w:cs="Roboto Slab"/>
          <w:b/>
          <w:bCs/>
          <w:i/>
          <w:iCs/>
          <w:color w:val="333333"/>
          <w:sz w:val="20"/>
          <w:szCs w:val="20"/>
        </w:rPr>
      </w:pPr>
      <w:r w:rsidRPr="00064690">
        <w:rPr>
          <w:rFonts w:ascii="Roboto Slab" w:hAnsi="Roboto Slab" w:cs="Roboto Slab"/>
          <w:b/>
          <w:bCs/>
          <w:i/>
          <w:iCs/>
          <w:color w:val="333333"/>
          <w:sz w:val="20"/>
          <w:szCs w:val="20"/>
        </w:rPr>
        <w:t xml:space="preserve">Aplicável a liquidações de ISV cuja data limite de pagamento ocorreu há mais de </w:t>
      </w:r>
      <w:r w:rsidR="004159C2">
        <w:rPr>
          <w:rFonts w:ascii="Roboto Slab" w:hAnsi="Roboto Slab" w:cs="Roboto Slab"/>
          <w:b/>
          <w:bCs/>
          <w:i/>
          <w:iCs/>
          <w:color w:val="333333"/>
          <w:sz w:val="20"/>
          <w:szCs w:val="20"/>
        </w:rPr>
        <w:t>90</w:t>
      </w:r>
      <w:r w:rsidRPr="00064690">
        <w:rPr>
          <w:rFonts w:ascii="Roboto Slab" w:hAnsi="Roboto Slab" w:cs="Roboto Slab"/>
          <w:b/>
          <w:bCs/>
          <w:i/>
          <w:iCs/>
          <w:color w:val="333333"/>
          <w:sz w:val="20"/>
          <w:szCs w:val="20"/>
        </w:rPr>
        <w:t xml:space="preserve"> dias e há menos de </w:t>
      </w:r>
      <w:r w:rsidR="004159C2">
        <w:rPr>
          <w:rFonts w:ascii="Roboto Slab" w:hAnsi="Roboto Slab" w:cs="Roboto Slab"/>
          <w:b/>
          <w:bCs/>
          <w:i/>
          <w:iCs/>
          <w:color w:val="333333"/>
          <w:sz w:val="20"/>
          <w:szCs w:val="20"/>
        </w:rPr>
        <w:t>120 dias</w:t>
      </w:r>
    </w:p>
    <w:p w14:paraId="46EC3F15" w14:textId="77777777" w:rsidR="00F46693" w:rsidRDefault="00F46693" w:rsidP="00F46693">
      <w:pPr>
        <w:rPr>
          <w:rFonts w:ascii="Roboto Slab" w:hAnsi="Roboto Slab" w:cs="Roboto Slab"/>
          <w:color w:val="333333"/>
          <w:sz w:val="27"/>
          <w:szCs w:val="27"/>
        </w:rPr>
      </w:pPr>
    </w:p>
    <w:p w14:paraId="7E2FDE10" w14:textId="77777777" w:rsidR="00E22612" w:rsidRDefault="00E22612" w:rsidP="00F46693">
      <w:pPr>
        <w:jc w:val="both"/>
        <w:rPr>
          <w:rFonts w:ascii="Roboto Slab" w:hAnsi="Roboto Slab" w:cs="Roboto Slab"/>
          <w:color w:val="333333"/>
          <w:sz w:val="27"/>
          <w:szCs w:val="27"/>
        </w:rPr>
      </w:pPr>
    </w:p>
    <w:p w14:paraId="42DAC2EE" w14:textId="2A3FF4DF" w:rsidR="00E22612" w:rsidRPr="00064690" w:rsidRDefault="00054347" w:rsidP="00F46693">
      <w:pPr>
        <w:jc w:val="both"/>
        <w:rPr>
          <w:rFonts w:ascii="Roboto Slab" w:hAnsi="Roboto Slab" w:cs="Roboto Slab"/>
          <w:b/>
          <w:bCs/>
          <w:color w:val="333333"/>
          <w:sz w:val="27"/>
          <w:szCs w:val="27"/>
        </w:rPr>
      </w:pPr>
      <w:r w:rsidRPr="00064690">
        <w:rPr>
          <w:rFonts w:ascii="Roboto Slab" w:hAnsi="Roboto Slab" w:cs="Roboto Slab"/>
          <w:b/>
          <w:bCs/>
          <w:color w:val="333333"/>
          <w:sz w:val="27"/>
          <w:szCs w:val="27"/>
        </w:rPr>
        <w:t>Autoridade Tributária e Aduaneira</w:t>
      </w:r>
    </w:p>
    <w:p w14:paraId="0B2FF737" w14:textId="47BABFF9" w:rsidR="00054347" w:rsidRDefault="00054347" w:rsidP="00F46693">
      <w:pPr>
        <w:jc w:val="both"/>
        <w:rPr>
          <w:rFonts w:ascii="Roboto Slab" w:hAnsi="Roboto Slab" w:cs="Roboto Slab"/>
          <w:color w:val="333333"/>
          <w:sz w:val="27"/>
          <w:szCs w:val="27"/>
        </w:rPr>
      </w:pPr>
      <w:r>
        <w:rPr>
          <w:rFonts w:ascii="Roboto Slab" w:hAnsi="Roboto Slab" w:cs="Roboto Slab"/>
          <w:color w:val="333333"/>
          <w:sz w:val="27"/>
          <w:szCs w:val="27"/>
        </w:rPr>
        <w:t>Alfândega de […]</w:t>
      </w:r>
    </w:p>
    <w:p w14:paraId="7DC0FA4C" w14:textId="68F90022" w:rsidR="00054347" w:rsidRDefault="00054347" w:rsidP="00F46693">
      <w:pPr>
        <w:jc w:val="both"/>
        <w:rPr>
          <w:rFonts w:ascii="Roboto Slab" w:hAnsi="Roboto Slab" w:cs="Roboto Slab"/>
          <w:color w:val="333333"/>
          <w:sz w:val="27"/>
          <w:szCs w:val="27"/>
        </w:rPr>
      </w:pPr>
      <w:r>
        <w:rPr>
          <w:rFonts w:ascii="Roboto Slab" w:hAnsi="Roboto Slab" w:cs="Roboto Slab"/>
          <w:color w:val="333333"/>
          <w:sz w:val="27"/>
          <w:szCs w:val="27"/>
        </w:rPr>
        <w:t>Posto Aduaneiro de […]</w:t>
      </w:r>
    </w:p>
    <w:p w14:paraId="0D0DF169" w14:textId="308FB362" w:rsidR="00054347" w:rsidRDefault="00054347" w:rsidP="00F46693">
      <w:pPr>
        <w:jc w:val="both"/>
        <w:rPr>
          <w:rFonts w:ascii="Roboto Slab" w:hAnsi="Roboto Slab" w:cs="Roboto Slab"/>
          <w:color w:val="333333"/>
          <w:sz w:val="27"/>
          <w:szCs w:val="27"/>
        </w:rPr>
      </w:pPr>
      <w:r>
        <w:rPr>
          <w:rFonts w:ascii="Roboto Slab" w:hAnsi="Roboto Slab" w:cs="Roboto Slab"/>
          <w:color w:val="333333"/>
          <w:sz w:val="27"/>
          <w:szCs w:val="27"/>
        </w:rPr>
        <w:t>Liquidação de ISV n.º […]</w:t>
      </w:r>
    </w:p>
    <w:p w14:paraId="52C562CE" w14:textId="77777777" w:rsidR="00054347" w:rsidRDefault="00054347" w:rsidP="00F46693">
      <w:pPr>
        <w:jc w:val="both"/>
        <w:rPr>
          <w:rFonts w:ascii="Roboto Slab" w:hAnsi="Roboto Slab" w:cs="Roboto Slab"/>
          <w:color w:val="333333"/>
          <w:sz w:val="27"/>
          <w:szCs w:val="27"/>
        </w:rPr>
      </w:pPr>
    </w:p>
    <w:p w14:paraId="223609C2" w14:textId="7ED101B9" w:rsidR="00A02F52" w:rsidRDefault="00A02F52" w:rsidP="00F46693">
      <w:pPr>
        <w:jc w:val="both"/>
        <w:rPr>
          <w:rFonts w:ascii="Roboto Slab" w:hAnsi="Roboto Slab" w:cs="Roboto Slab"/>
          <w:color w:val="333333"/>
          <w:sz w:val="27"/>
          <w:szCs w:val="27"/>
        </w:rPr>
      </w:pPr>
      <w:r>
        <w:rPr>
          <w:rFonts w:ascii="Roboto Slab" w:hAnsi="Roboto Slab" w:cs="Roboto Slab"/>
          <w:color w:val="333333"/>
          <w:sz w:val="27"/>
          <w:szCs w:val="27"/>
        </w:rPr>
        <w:t>[Data]</w:t>
      </w:r>
    </w:p>
    <w:p w14:paraId="10A7F294" w14:textId="77777777" w:rsidR="00FC2EBB" w:rsidRDefault="00F46693" w:rsidP="00FC2EBB">
      <w:pPr>
        <w:ind w:left="5387"/>
        <w:jc w:val="both"/>
        <w:rPr>
          <w:rFonts w:ascii="Roboto Slab" w:hAnsi="Roboto Slab" w:cs="Roboto Slab"/>
          <w:color w:val="333333"/>
          <w:sz w:val="27"/>
          <w:szCs w:val="27"/>
        </w:rPr>
      </w:pPr>
      <w:r>
        <w:rPr>
          <w:rFonts w:ascii="Roboto Slab" w:hAnsi="Roboto Slab" w:cs="Roboto Slab"/>
          <w:color w:val="333333"/>
          <w:sz w:val="27"/>
          <w:szCs w:val="27"/>
        </w:rPr>
        <w:t>Ex</w:t>
      </w:r>
      <w:r w:rsidR="00054347">
        <w:rPr>
          <w:rFonts w:ascii="Roboto Slab" w:hAnsi="Roboto Slab" w:cs="Roboto Slab"/>
          <w:color w:val="333333"/>
          <w:sz w:val="27"/>
          <w:szCs w:val="27"/>
        </w:rPr>
        <w:t>.</w:t>
      </w:r>
      <w:r w:rsidR="00054347" w:rsidRPr="00064690">
        <w:rPr>
          <w:rFonts w:ascii="Roboto Slab" w:hAnsi="Roboto Slab" w:cs="Roboto Slab"/>
          <w:color w:val="333333"/>
          <w:sz w:val="27"/>
          <w:szCs w:val="27"/>
          <w:vertAlign w:val="superscript"/>
        </w:rPr>
        <w:t>mo</w:t>
      </w:r>
      <w:r w:rsidR="00054347">
        <w:rPr>
          <w:rFonts w:ascii="Roboto Slab" w:hAnsi="Roboto Slab" w:cs="Roboto Slab"/>
          <w:color w:val="333333"/>
          <w:sz w:val="27"/>
          <w:szCs w:val="27"/>
        </w:rPr>
        <w:t xml:space="preserve"> Senhor</w:t>
      </w:r>
      <w:r w:rsidR="00FC2EBB">
        <w:rPr>
          <w:rFonts w:ascii="Roboto Slab" w:hAnsi="Roboto Slab" w:cs="Roboto Slab"/>
          <w:color w:val="333333"/>
          <w:sz w:val="27"/>
          <w:szCs w:val="27"/>
        </w:rPr>
        <w:t xml:space="preserve"> </w:t>
      </w:r>
    </w:p>
    <w:p w14:paraId="703CE17E" w14:textId="792769D5" w:rsidR="00F46693" w:rsidRDefault="00FC2EBB" w:rsidP="00064690">
      <w:pPr>
        <w:ind w:left="5387"/>
        <w:jc w:val="both"/>
        <w:rPr>
          <w:rFonts w:ascii="Roboto Slab" w:hAnsi="Roboto Slab" w:cs="Roboto Slab"/>
          <w:color w:val="333333"/>
          <w:sz w:val="27"/>
          <w:szCs w:val="27"/>
        </w:rPr>
      </w:pPr>
      <w:r>
        <w:rPr>
          <w:rFonts w:ascii="Roboto Slab" w:hAnsi="Roboto Slab" w:cs="Roboto Slab"/>
          <w:color w:val="333333"/>
          <w:sz w:val="27"/>
          <w:szCs w:val="27"/>
        </w:rPr>
        <w:t>Diretor da Alfândega</w:t>
      </w:r>
      <w:r w:rsidR="00363BCC">
        <w:rPr>
          <w:rFonts w:ascii="Roboto Slab" w:hAnsi="Roboto Slab" w:cs="Roboto Slab"/>
          <w:color w:val="333333"/>
          <w:sz w:val="27"/>
          <w:szCs w:val="27"/>
        </w:rPr>
        <w:t xml:space="preserve">, </w:t>
      </w:r>
    </w:p>
    <w:p w14:paraId="6AA388F2" w14:textId="77777777" w:rsidR="00F46693" w:rsidRDefault="00F46693" w:rsidP="00F46693">
      <w:pPr>
        <w:jc w:val="both"/>
        <w:rPr>
          <w:rFonts w:ascii="Roboto Slab" w:hAnsi="Roboto Slab" w:cs="Roboto Slab"/>
          <w:color w:val="333333"/>
          <w:sz w:val="27"/>
          <w:szCs w:val="27"/>
        </w:rPr>
      </w:pPr>
    </w:p>
    <w:p w14:paraId="28A64C30" w14:textId="322DF330" w:rsidR="00FC5551" w:rsidRDefault="00F46693" w:rsidP="00F46693">
      <w:pPr>
        <w:jc w:val="both"/>
        <w:rPr>
          <w:rFonts w:ascii="Roboto Slab" w:hAnsi="Roboto Slab" w:cs="Roboto Slab"/>
          <w:color w:val="333333"/>
          <w:sz w:val="27"/>
          <w:szCs w:val="27"/>
        </w:rPr>
      </w:pPr>
      <w:r w:rsidRPr="00064690">
        <w:rPr>
          <w:rFonts w:ascii="Roboto Slab" w:hAnsi="Roboto Slab" w:cs="Roboto Slab"/>
          <w:b/>
          <w:bCs/>
          <w:color w:val="333333"/>
          <w:sz w:val="27"/>
          <w:szCs w:val="27"/>
        </w:rPr>
        <w:t>[Nome</w:t>
      </w:r>
      <w:r w:rsidR="00FC5551" w:rsidRPr="00064690">
        <w:rPr>
          <w:rFonts w:ascii="Roboto Slab" w:hAnsi="Roboto Slab" w:cs="Roboto Slab"/>
          <w:b/>
          <w:bCs/>
          <w:color w:val="333333"/>
          <w:sz w:val="27"/>
          <w:szCs w:val="27"/>
        </w:rPr>
        <w:t>/firma, morada completa</w:t>
      </w:r>
      <w:r w:rsidRPr="00064690">
        <w:rPr>
          <w:rFonts w:ascii="Roboto Slab" w:hAnsi="Roboto Slab" w:cs="Roboto Slab"/>
          <w:b/>
          <w:bCs/>
          <w:color w:val="333333"/>
          <w:sz w:val="27"/>
          <w:szCs w:val="27"/>
        </w:rPr>
        <w:t xml:space="preserve"> e número fiscal do contribuinte]</w:t>
      </w:r>
      <w:r w:rsidR="00363BCC" w:rsidRPr="00064690">
        <w:rPr>
          <w:rFonts w:ascii="Roboto Slab" w:hAnsi="Roboto Slab" w:cs="Roboto Slab"/>
          <w:b/>
          <w:bCs/>
          <w:color w:val="333333"/>
          <w:sz w:val="27"/>
          <w:szCs w:val="27"/>
        </w:rPr>
        <w:t xml:space="preserve"> </w:t>
      </w:r>
      <w:r w:rsidR="00363BCC">
        <w:rPr>
          <w:rFonts w:ascii="Roboto Slab" w:hAnsi="Roboto Slab" w:cs="Roboto Slab"/>
          <w:color w:val="333333"/>
          <w:sz w:val="27"/>
          <w:szCs w:val="27"/>
        </w:rPr>
        <w:t>(doravante “</w:t>
      </w:r>
      <w:r w:rsidR="004159C2">
        <w:rPr>
          <w:rFonts w:ascii="Roboto Slab" w:hAnsi="Roboto Slab" w:cs="Roboto Slab"/>
          <w:color w:val="333333"/>
          <w:sz w:val="27"/>
          <w:szCs w:val="27"/>
        </w:rPr>
        <w:t>Reclamante</w:t>
      </w:r>
      <w:r w:rsidR="00363BCC">
        <w:rPr>
          <w:rFonts w:ascii="Roboto Slab" w:hAnsi="Roboto Slab" w:cs="Roboto Slab"/>
          <w:color w:val="333333"/>
          <w:sz w:val="27"/>
          <w:szCs w:val="27"/>
        </w:rPr>
        <w:t>”),</w:t>
      </w:r>
      <w:r>
        <w:rPr>
          <w:rFonts w:ascii="Roboto Slab" w:hAnsi="Roboto Slab" w:cs="Roboto Slab"/>
          <w:color w:val="333333"/>
          <w:sz w:val="27"/>
          <w:szCs w:val="27"/>
        </w:rPr>
        <w:t xml:space="preserve"> </w:t>
      </w:r>
      <w:r w:rsidR="00FC5551" w:rsidRPr="00275518">
        <w:rPr>
          <w:rFonts w:ascii="Roboto Slab" w:hAnsi="Roboto Slab" w:cs="Roboto Slab"/>
          <w:b/>
          <w:bCs/>
          <w:color w:val="333333"/>
          <w:sz w:val="27"/>
          <w:szCs w:val="27"/>
        </w:rPr>
        <w:t>V</w:t>
      </w:r>
      <w:r w:rsidRPr="00275518">
        <w:rPr>
          <w:rFonts w:ascii="Roboto Slab" w:hAnsi="Roboto Slab" w:cs="Roboto Slab"/>
          <w:b/>
          <w:bCs/>
          <w:color w:val="333333"/>
          <w:sz w:val="27"/>
          <w:szCs w:val="27"/>
        </w:rPr>
        <w:t>em</w:t>
      </w:r>
      <w:r>
        <w:rPr>
          <w:rFonts w:ascii="Roboto Slab" w:hAnsi="Roboto Slab" w:cs="Roboto Slab"/>
          <w:color w:val="333333"/>
          <w:sz w:val="27"/>
          <w:szCs w:val="27"/>
        </w:rPr>
        <w:t xml:space="preserve">, </w:t>
      </w:r>
      <w:r w:rsidR="00054347">
        <w:rPr>
          <w:rFonts w:ascii="Roboto Slab" w:hAnsi="Roboto Slab" w:cs="Roboto Slab"/>
          <w:color w:val="333333"/>
          <w:sz w:val="27"/>
          <w:szCs w:val="27"/>
        </w:rPr>
        <w:t xml:space="preserve">nos termos </w:t>
      </w:r>
      <w:r w:rsidR="00FC5551">
        <w:rPr>
          <w:rFonts w:ascii="Roboto Slab" w:hAnsi="Roboto Slab" w:cs="Roboto Slab"/>
          <w:color w:val="333333"/>
          <w:sz w:val="27"/>
          <w:szCs w:val="27"/>
        </w:rPr>
        <w:t xml:space="preserve">e para os efeitos </w:t>
      </w:r>
      <w:r w:rsidR="00054347">
        <w:rPr>
          <w:rFonts w:ascii="Roboto Slab" w:hAnsi="Roboto Slab" w:cs="Roboto Slab"/>
          <w:color w:val="333333"/>
          <w:sz w:val="27"/>
          <w:szCs w:val="27"/>
        </w:rPr>
        <w:t xml:space="preserve">das disposições legais aplicáveis, em particular </w:t>
      </w:r>
      <w:r w:rsidR="001B1AA7">
        <w:rPr>
          <w:rFonts w:ascii="Roboto Slab" w:hAnsi="Roboto Slab" w:cs="Roboto Slab"/>
          <w:color w:val="333333"/>
          <w:sz w:val="27"/>
          <w:szCs w:val="27"/>
        </w:rPr>
        <w:t>do</w:t>
      </w:r>
      <w:r w:rsidR="006A307B">
        <w:rPr>
          <w:rFonts w:ascii="Roboto Slab" w:hAnsi="Roboto Slab" w:cs="Roboto Slab"/>
          <w:color w:val="333333"/>
          <w:sz w:val="27"/>
          <w:szCs w:val="27"/>
        </w:rPr>
        <w:t>s</w:t>
      </w:r>
      <w:r w:rsidR="00FC5551">
        <w:rPr>
          <w:rFonts w:ascii="Roboto Slab" w:hAnsi="Roboto Slab" w:cs="Roboto Slab"/>
          <w:color w:val="333333"/>
          <w:sz w:val="27"/>
          <w:szCs w:val="27"/>
        </w:rPr>
        <w:t xml:space="preserve"> artigo</w:t>
      </w:r>
      <w:r w:rsidR="006A307B">
        <w:rPr>
          <w:rFonts w:ascii="Roboto Slab" w:hAnsi="Roboto Slab" w:cs="Roboto Slab"/>
          <w:color w:val="333333"/>
          <w:sz w:val="27"/>
          <w:szCs w:val="27"/>
        </w:rPr>
        <w:t>s</w:t>
      </w:r>
      <w:r w:rsidR="00FC5551">
        <w:rPr>
          <w:rFonts w:ascii="Roboto Slab" w:hAnsi="Roboto Slab" w:cs="Roboto Slab"/>
          <w:color w:val="333333"/>
          <w:sz w:val="27"/>
          <w:szCs w:val="27"/>
        </w:rPr>
        <w:t xml:space="preserve"> </w:t>
      </w:r>
      <w:r w:rsidR="00A517D7">
        <w:rPr>
          <w:rFonts w:ascii="Roboto Slab" w:hAnsi="Roboto Slab" w:cs="Roboto Slab"/>
          <w:color w:val="333333"/>
          <w:sz w:val="27"/>
          <w:szCs w:val="27"/>
        </w:rPr>
        <w:t xml:space="preserve">70.º e </w:t>
      </w:r>
      <w:r w:rsidR="006A307B">
        <w:rPr>
          <w:rFonts w:ascii="Roboto Slab" w:hAnsi="Roboto Slab" w:cs="Roboto Slab"/>
          <w:color w:val="333333"/>
          <w:sz w:val="27"/>
          <w:szCs w:val="27"/>
        </w:rPr>
        <w:t>102</w:t>
      </w:r>
      <w:r w:rsidR="00FC5551">
        <w:rPr>
          <w:rFonts w:ascii="Roboto Slab" w:hAnsi="Roboto Slab" w:cs="Roboto Slab"/>
          <w:color w:val="333333"/>
          <w:sz w:val="27"/>
          <w:szCs w:val="27"/>
        </w:rPr>
        <w:t>.º, n.</w:t>
      </w:r>
      <w:r w:rsidR="00FC5551" w:rsidRPr="00064690">
        <w:rPr>
          <w:rFonts w:ascii="Roboto Slab" w:hAnsi="Roboto Slab" w:cs="Roboto Slab"/>
          <w:color w:val="333333"/>
          <w:sz w:val="27"/>
          <w:szCs w:val="27"/>
          <w:vertAlign w:val="superscript"/>
        </w:rPr>
        <w:t>o</w:t>
      </w:r>
      <w:r w:rsidR="006A307B">
        <w:rPr>
          <w:rFonts w:ascii="Roboto Slab" w:hAnsi="Roboto Slab" w:cs="Roboto Slab"/>
          <w:color w:val="333333"/>
          <w:sz w:val="27"/>
          <w:szCs w:val="27"/>
          <w:vertAlign w:val="superscript"/>
        </w:rPr>
        <w:t xml:space="preserve"> </w:t>
      </w:r>
      <w:r w:rsidR="00FC5551">
        <w:rPr>
          <w:rFonts w:ascii="Roboto Slab" w:hAnsi="Roboto Slab" w:cs="Roboto Slab"/>
          <w:color w:val="333333"/>
          <w:sz w:val="27"/>
          <w:szCs w:val="27"/>
        </w:rPr>
        <w:t>1</w:t>
      </w:r>
      <w:r w:rsidR="006A307B">
        <w:rPr>
          <w:rFonts w:ascii="Roboto Slab" w:hAnsi="Roboto Slab" w:cs="Roboto Slab"/>
          <w:color w:val="333333"/>
          <w:sz w:val="27"/>
          <w:szCs w:val="27"/>
        </w:rPr>
        <w:t xml:space="preserve">, alínea a), do Código de Procedimento e de </w:t>
      </w:r>
      <w:r w:rsidR="004159C2">
        <w:rPr>
          <w:rFonts w:ascii="Roboto Slab" w:hAnsi="Roboto Slab" w:cs="Roboto Slab"/>
          <w:color w:val="333333"/>
          <w:sz w:val="27"/>
          <w:szCs w:val="27"/>
        </w:rPr>
        <w:t>Processo Tributário</w:t>
      </w:r>
      <w:r w:rsidR="00FC5551">
        <w:rPr>
          <w:rFonts w:ascii="Roboto Slab" w:hAnsi="Roboto Slab" w:cs="Roboto Slab"/>
          <w:color w:val="333333"/>
          <w:sz w:val="27"/>
          <w:szCs w:val="27"/>
        </w:rPr>
        <w:t>,</w:t>
      </w:r>
      <w:r w:rsidR="001B1AA7">
        <w:rPr>
          <w:rFonts w:ascii="Roboto Slab" w:hAnsi="Roboto Slab" w:cs="Roboto Slab"/>
          <w:color w:val="333333"/>
          <w:sz w:val="27"/>
          <w:szCs w:val="27"/>
        </w:rPr>
        <w:t xml:space="preserve"> </w:t>
      </w:r>
      <w:r>
        <w:rPr>
          <w:rFonts w:ascii="Roboto Slab" w:hAnsi="Roboto Slab" w:cs="Roboto Slab"/>
          <w:color w:val="333333"/>
          <w:sz w:val="27"/>
          <w:szCs w:val="27"/>
        </w:rPr>
        <w:t xml:space="preserve">apresentar </w:t>
      </w:r>
      <w:r w:rsidR="004159C2" w:rsidRPr="00275518">
        <w:rPr>
          <w:rFonts w:ascii="Roboto Slab" w:hAnsi="Roboto Slab" w:cs="Roboto Slab"/>
          <w:b/>
          <w:bCs/>
          <w:color w:val="333333"/>
          <w:sz w:val="27"/>
          <w:szCs w:val="27"/>
        </w:rPr>
        <w:t>Reclamação Graciosa</w:t>
      </w:r>
      <w:r w:rsidR="004159C2">
        <w:rPr>
          <w:rFonts w:ascii="Roboto Slab" w:hAnsi="Roboto Slab" w:cs="Roboto Slab"/>
          <w:color w:val="333333"/>
          <w:sz w:val="27"/>
          <w:szCs w:val="27"/>
        </w:rPr>
        <w:t xml:space="preserve"> contra o</w:t>
      </w:r>
      <w:r w:rsidR="00FC5551">
        <w:rPr>
          <w:rFonts w:ascii="Roboto Slab" w:hAnsi="Roboto Slab" w:cs="Roboto Slab"/>
          <w:color w:val="333333"/>
          <w:sz w:val="27"/>
          <w:szCs w:val="27"/>
        </w:rPr>
        <w:t xml:space="preserve"> ato de liquidação de </w:t>
      </w:r>
      <w:r w:rsidR="00CE7183" w:rsidRPr="006F31D7">
        <w:rPr>
          <w:rFonts w:ascii="Roboto Slab" w:hAnsi="Roboto Slab" w:cs="Roboto Slab"/>
          <w:color w:val="333333"/>
          <w:sz w:val="27"/>
          <w:szCs w:val="27"/>
        </w:rPr>
        <w:t>Imposto Sobre Veículos</w:t>
      </w:r>
      <w:r w:rsidR="00CE7183">
        <w:rPr>
          <w:rFonts w:ascii="Roboto Slab" w:hAnsi="Roboto Slab" w:cs="Roboto Slab"/>
          <w:color w:val="333333"/>
          <w:sz w:val="27"/>
          <w:szCs w:val="27"/>
        </w:rPr>
        <w:t xml:space="preserve"> (“ISV”)</w:t>
      </w:r>
      <w:r w:rsidR="00FC5551">
        <w:rPr>
          <w:rFonts w:ascii="Roboto Slab" w:hAnsi="Roboto Slab" w:cs="Roboto Slab"/>
          <w:color w:val="333333"/>
          <w:sz w:val="27"/>
          <w:szCs w:val="27"/>
        </w:rPr>
        <w:t xml:space="preserve"> n.º </w:t>
      </w:r>
      <w:r w:rsidR="00FC5551" w:rsidRPr="00064690">
        <w:rPr>
          <w:rFonts w:ascii="Roboto Slab" w:hAnsi="Roboto Slab" w:cs="Roboto Slab"/>
          <w:b/>
          <w:bCs/>
          <w:color w:val="333333"/>
          <w:sz w:val="27"/>
          <w:szCs w:val="27"/>
        </w:rPr>
        <w:t>[…]</w:t>
      </w:r>
      <w:r w:rsidR="00FC5551">
        <w:rPr>
          <w:rFonts w:ascii="Roboto Slab" w:hAnsi="Roboto Slab" w:cs="Roboto Slab"/>
          <w:color w:val="333333"/>
          <w:sz w:val="27"/>
          <w:szCs w:val="27"/>
        </w:rPr>
        <w:t xml:space="preserve">, emitido em </w:t>
      </w:r>
      <w:r w:rsidR="00021B2B">
        <w:rPr>
          <w:rFonts w:ascii="Roboto Slab" w:hAnsi="Roboto Slab" w:cs="Roboto Slab"/>
          <w:b/>
          <w:bCs/>
          <w:color w:val="333333"/>
          <w:sz w:val="27"/>
          <w:szCs w:val="27"/>
        </w:rPr>
        <w:t>[</w:t>
      </w:r>
      <w:r w:rsidR="00021B2B" w:rsidRPr="00021B2B">
        <w:rPr>
          <w:rFonts w:ascii="Roboto Slab" w:hAnsi="Roboto Slab" w:cs="Roboto Slab"/>
          <w:b/>
          <w:bCs/>
          <w:color w:val="333333"/>
          <w:sz w:val="27"/>
          <w:szCs w:val="27"/>
        </w:rPr>
        <w:t>data</w:t>
      </w:r>
      <w:r w:rsidR="00FC5551" w:rsidRPr="00064690">
        <w:rPr>
          <w:rFonts w:ascii="Roboto Slab" w:hAnsi="Roboto Slab" w:cs="Roboto Slab"/>
          <w:b/>
          <w:bCs/>
          <w:color w:val="333333"/>
          <w:sz w:val="27"/>
          <w:szCs w:val="27"/>
        </w:rPr>
        <w:t>]</w:t>
      </w:r>
      <w:r w:rsidR="00FC5551">
        <w:rPr>
          <w:rFonts w:ascii="Roboto Slab" w:hAnsi="Roboto Slab" w:cs="Roboto Slab"/>
          <w:color w:val="333333"/>
          <w:sz w:val="27"/>
          <w:szCs w:val="27"/>
        </w:rPr>
        <w:t xml:space="preserve">, no valor total de </w:t>
      </w:r>
      <w:r w:rsidR="00FC5551" w:rsidRPr="00064690">
        <w:rPr>
          <w:rFonts w:ascii="Roboto Slab" w:hAnsi="Roboto Slab" w:cs="Roboto Slab"/>
          <w:b/>
          <w:bCs/>
          <w:color w:val="333333"/>
          <w:sz w:val="27"/>
          <w:szCs w:val="27"/>
        </w:rPr>
        <w:t>[…]</w:t>
      </w:r>
      <w:r w:rsidR="006519F4">
        <w:rPr>
          <w:rFonts w:ascii="Roboto Slab" w:hAnsi="Roboto Slab" w:cs="Roboto Slab"/>
          <w:color w:val="333333"/>
          <w:sz w:val="27"/>
          <w:szCs w:val="27"/>
        </w:rPr>
        <w:t xml:space="preserve"> (cfr. cópia aqui junta como </w:t>
      </w:r>
      <w:r w:rsidR="006519F4" w:rsidRPr="00275518">
        <w:rPr>
          <w:rFonts w:ascii="Roboto Slab" w:hAnsi="Roboto Slab" w:cs="Roboto Slab"/>
          <w:b/>
          <w:bCs/>
          <w:color w:val="333333"/>
          <w:sz w:val="27"/>
          <w:szCs w:val="27"/>
        </w:rPr>
        <w:t>Documento n.º 1</w:t>
      </w:r>
      <w:r w:rsidR="006519F4">
        <w:rPr>
          <w:rFonts w:ascii="Roboto Slab" w:hAnsi="Roboto Slab" w:cs="Roboto Slab"/>
          <w:color w:val="333333"/>
          <w:sz w:val="27"/>
          <w:szCs w:val="27"/>
        </w:rPr>
        <w:t>)</w:t>
      </w:r>
      <w:r w:rsidR="00FC5551">
        <w:rPr>
          <w:rFonts w:ascii="Roboto Slab" w:hAnsi="Roboto Slab" w:cs="Roboto Slab"/>
          <w:color w:val="333333"/>
          <w:sz w:val="27"/>
          <w:szCs w:val="27"/>
        </w:rPr>
        <w:t>, o que faz nos termos e com os seguintes fundamentos:</w:t>
      </w:r>
    </w:p>
    <w:p w14:paraId="37B4A885" w14:textId="77777777" w:rsidR="00F46693" w:rsidRPr="00CE7183" w:rsidRDefault="00F46693" w:rsidP="00F46693">
      <w:pPr>
        <w:rPr>
          <w:rFonts w:ascii="Roboto Slab" w:hAnsi="Roboto Slab" w:cs="Roboto Slab"/>
          <w:color w:val="333333"/>
          <w:sz w:val="27"/>
          <w:szCs w:val="27"/>
        </w:rPr>
      </w:pPr>
    </w:p>
    <w:p w14:paraId="28B1BB54" w14:textId="23E14C02" w:rsidR="00F46693" w:rsidRDefault="00FF59E0" w:rsidP="005C764C">
      <w:pPr>
        <w:pStyle w:val="PargrafodaLista"/>
        <w:numPr>
          <w:ilvl w:val="0"/>
          <w:numId w:val="1"/>
        </w:numPr>
        <w:ind w:left="426" w:hanging="426"/>
        <w:jc w:val="both"/>
        <w:rPr>
          <w:rFonts w:ascii="Roboto Slab" w:hAnsi="Roboto Slab" w:cs="Roboto Slab"/>
          <w:color w:val="333333"/>
          <w:sz w:val="27"/>
          <w:szCs w:val="27"/>
        </w:rPr>
      </w:pPr>
      <w:r w:rsidRPr="00064690">
        <w:rPr>
          <w:rFonts w:ascii="Roboto Slab" w:hAnsi="Roboto Slab" w:cs="Roboto Slab"/>
          <w:color w:val="333333"/>
          <w:sz w:val="27"/>
          <w:szCs w:val="27"/>
        </w:rPr>
        <w:t>Em</w:t>
      </w:r>
      <w:r w:rsidR="00F46693" w:rsidRPr="00064690">
        <w:rPr>
          <w:rFonts w:ascii="Roboto Slab" w:hAnsi="Roboto Slab" w:cs="Roboto Slab"/>
          <w:color w:val="333333"/>
          <w:sz w:val="27"/>
          <w:szCs w:val="27"/>
        </w:rPr>
        <w:t xml:space="preserve"> </w:t>
      </w:r>
      <w:r w:rsidR="00F46693" w:rsidRPr="00064690">
        <w:rPr>
          <w:rFonts w:ascii="Roboto Slab" w:hAnsi="Roboto Slab" w:cs="Roboto Slab"/>
          <w:b/>
          <w:bCs/>
          <w:color w:val="333333"/>
          <w:sz w:val="27"/>
          <w:szCs w:val="27"/>
        </w:rPr>
        <w:t>[data]</w:t>
      </w:r>
      <w:r w:rsidR="00F46693" w:rsidRPr="00064690">
        <w:rPr>
          <w:rFonts w:ascii="Roboto Slab" w:hAnsi="Roboto Slab" w:cs="Roboto Slab"/>
          <w:color w:val="333333"/>
          <w:sz w:val="27"/>
          <w:szCs w:val="27"/>
        </w:rPr>
        <w:t xml:space="preserve">, </w:t>
      </w:r>
      <w:r w:rsidR="00363BCC">
        <w:rPr>
          <w:rFonts w:ascii="Roboto Slab" w:hAnsi="Roboto Slab" w:cs="Roboto Slab"/>
          <w:color w:val="333333"/>
          <w:sz w:val="27"/>
          <w:szCs w:val="27"/>
        </w:rPr>
        <w:t xml:space="preserve">o </w:t>
      </w:r>
      <w:r w:rsidR="004159C2">
        <w:rPr>
          <w:rFonts w:ascii="Roboto Slab" w:hAnsi="Roboto Slab" w:cs="Roboto Slab"/>
          <w:color w:val="333333"/>
          <w:sz w:val="27"/>
          <w:szCs w:val="27"/>
        </w:rPr>
        <w:t>Reclamante</w:t>
      </w:r>
      <w:r w:rsidR="00363BCC">
        <w:rPr>
          <w:rFonts w:ascii="Roboto Slab" w:hAnsi="Roboto Slab" w:cs="Roboto Slab"/>
          <w:color w:val="333333"/>
          <w:sz w:val="27"/>
          <w:szCs w:val="27"/>
        </w:rPr>
        <w:t xml:space="preserve"> introduziu em Portugal, proveniente da</w:t>
      </w:r>
      <w:r w:rsidR="00720C6A">
        <w:rPr>
          <w:rFonts w:ascii="Roboto Slab" w:hAnsi="Roboto Slab" w:cs="Roboto Slab"/>
          <w:color w:val="333333"/>
          <w:sz w:val="27"/>
          <w:szCs w:val="27"/>
        </w:rPr>
        <w:t>/o</w:t>
      </w:r>
      <w:r w:rsidR="00363BCC">
        <w:rPr>
          <w:rFonts w:ascii="Roboto Slab" w:hAnsi="Roboto Slab" w:cs="Roboto Slab"/>
          <w:color w:val="333333"/>
          <w:sz w:val="27"/>
          <w:szCs w:val="27"/>
        </w:rPr>
        <w:t xml:space="preserve"> </w:t>
      </w:r>
      <w:r w:rsidR="00363BCC" w:rsidRPr="00064690">
        <w:rPr>
          <w:rFonts w:ascii="Roboto Slab" w:hAnsi="Roboto Slab" w:cs="Roboto Slab"/>
          <w:b/>
          <w:bCs/>
          <w:color w:val="333333"/>
          <w:sz w:val="27"/>
          <w:szCs w:val="27"/>
        </w:rPr>
        <w:t>[Estado-Membro de origem</w:t>
      </w:r>
      <w:r w:rsidR="00363BCC">
        <w:rPr>
          <w:rFonts w:ascii="Roboto Slab" w:hAnsi="Roboto Slab" w:cs="Roboto Slab"/>
          <w:color w:val="333333"/>
          <w:sz w:val="27"/>
          <w:szCs w:val="27"/>
        </w:rPr>
        <w:t xml:space="preserve">], o veículo usado </w:t>
      </w:r>
      <w:r w:rsidR="00F46693" w:rsidRPr="00064690">
        <w:rPr>
          <w:rFonts w:ascii="Roboto Slab" w:hAnsi="Roboto Slab" w:cs="Roboto Slab"/>
          <w:b/>
          <w:bCs/>
          <w:color w:val="333333"/>
          <w:sz w:val="27"/>
          <w:szCs w:val="27"/>
        </w:rPr>
        <w:t>[marca, modelo]</w:t>
      </w:r>
      <w:r w:rsidR="00F46693" w:rsidRPr="00064690">
        <w:rPr>
          <w:rFonts w:ascii="Roboto Slab" w:hAnsi="Roboto Slab" w:cs="Roboto Slab"/>
          <w:color w:val="333333"/>
          <w:sz w:val="27"/>
          <w:szCs w:val="27"/>
        </w:rPr>
        <w:t>.</w:t>
      </w:r>
    </w:p>
    <w:p w14:paraId="3486C21C" w14:textId="77777777" w:rsidR="005C764C" w:rsidRDefault="005C764C" w:rsidP="00064690">
      <w:pPr>
        <w:pStyle w:val="PargrafodaLista"/>
        <w:ind w:left="426"/>
        <w:jc w:val="both"/>
        <w:rPr>
          <w:rFonts w:ascii="Roboto Slab" w:hAnsi="Roboto Slab" w:cs="Roboto Slab"/>
          <w:color w:val="333333"/>
          <w:sz w:val="27"/>
          <w:szCs w:val="27"/>
        </w:rPr>
      </w:pPr>
    </w:p>
    <w:p w14:paraId="3D86CFEE" w14:textId="25592338" w:rsidR="00720C6A" w:rsidRDefault="00363BCC" w:rsidP="005C764C">
      <w:pPr>
        <w:pStyle w:val="PargrafodaLista"/>
        <w:numPr>
          <w:ilvl w:val="0"/>
          <w:numId w:val="1"/>
        </w:numPr>
        <w:ind w:left="426" w:hanging="426"/>
        <w:jc w:val="both"/>
        <w:rPr>
          <w:rFonts w:ascii="Roboto Slab" w:hAnsi="Roboto Slab" w:cs="Roboto Slab"/>
          <w:color w:val="333333"/>
          <w:sz w:val="27"/>
          <w:szCs w:val="27"/>
        </w:rPr>
      </w:pPr>
      <w:r>
        <w:rPr>
          <w:rFonts w:ascii="Roboto Slab" w:hAnsi="Roboto Slab" w:cs="Roboto Slab"/>
          <w:color w:val="333333"/>
          <w:sz w:val="27"/>
          <w:szCs w:val="27"/>
        </w:rPr>
        <w:t xml:space="preserve">Este veículo </w:t>
      </w:r>
      <w:r w:rsidR="00720C6A">
        <w:rPr>
          <w:rFonts w:ascii="Roboto Slab" w:hAnsi="Roboto Slab" w:cs="Roboto Slab"/>
          <w:color w:val="333333"/>
          <w:sz w:val="27"/>
          <w:szCs w:val="27"/>
        </w:rPr>
        <w:t xml:space="preserve">era portador da matrícula definitiva </w:t>
      </w:r>
      <w:r w:rsidR="00720C6A" w:rsidRPr="00064690">
        <w:rPr>
          <w:rFonts w:ascii="Roboto Slab" w:hAnsi="Roboto Slab" w:cs="Roboto Slab"/>
          <w:b/>
          <w:bCs/>
          <w:color w:val="333333"/>
          <w:sz w:val="27"/>
          <w:szCs w:val="27"/>
        </w:rPr>
        <w:t>[…]</w:t>
      </w:r>
      <w:r w:rsidR="00720C6A">
        <w:rPr>
          <w:rFonts w:ascii="Roboto Slab" w:hAnsi="Roboto Slab" w:cs="Roboto Slab"/>
          <w:color w:val="333333"/>
          <w:sz w:val="27"/>
          <w:szCs w:val="27"/>
        </w:rPr>
        <w:t>, emitida pelos competentes serviços do referido Estado-Membro da União Europeia</w:t>
      </w:r>
      <w:r w:rsidR="00021B2B">
        <w:rPr>
          <w:rFonts w:ascii="Roboto Slab" w:hAnsi="Roboto Slab" w:cs="Roboto Slab"/>
          <w:color w:val="333333"/>
          <w:sz w:val="27"/>
          <w:szCs w:val="27"/>
        </w:rPr>
        <w:t xml:space="preserve"> em </w:t>
      </w:r>
      <w:r w:rsidR="00021B2B" w:rsidRPr="00064690">
        <w:rPr>
          <w:rFonts w:ascii="Roboto Slab" w:hAnsi="Roboto Slab" w:cs="Roboto Slab"/>
          <w:b/>
          <w:bCs/>
          <w:color w:val="333333"/>
          <w:sz w:val="27"/>
          <w:szCs w:val="27"/>
        </w:rPr>
        <w:t>[data da matrícula]</w:t>
      </w:r>
      <w:r w:rsidR="00021B2B">
        <w:rPr>
          <w:rFonts w:ascii="Roboto Slab" w:hAnsi="Roboto Slab" w:cs="Roboto Slab"/>
          <w:color w:val="333333"/>
          <w:sz w:val="27"/>
          <w:szCs w:val="27"/>
        </w:rPr>
        <w:t>.</w:t>
      </w:r>
    </w:p>
    <w:p w14:paraId="13206FAF" w14:textId="77777777" w:rsidR="005C764C" w:rsidRPr="00064690" w:rsidRDefault="005C764C" w:rsidP="00064690">
      <w:pPr>
        <w:jc w:val="both"/>
        <w:rPr>
          <w:rFonts w:ascii="Roboto Slab" w:hAnsi="Roboto Slab" w:cs="Roboto Slab"/>
          <w:color w:val="333333"/>
          <w:sz w:val="27"/>
          <w:szCs w:val="27"/>
        </w:rPr>
      </w:pPr>
    </w:p>
    <w:p w14:paraId="0885AA5D" w14:textId="681AB146" w:rsidR="005C764C" w:rsidRDefault="00720C6A" w:rsidP="005C764C">
      <w:pPr>
        <w:pStyle w:val="PargrafodaLista"/>
        <w:numPr>
          <w:ilvl w:val="0"/>
          <w:numId w:val="1"/>
        </w:numPr>
        <w:ind w:left="426" w:hanging="426"/>
        <w:jc w:val="both"/>
        <w:rPr>
          <w:rFonts w:ascii="Roboto Slab" w:hAnsi="Roboto Slab" w:cs="Roboto Slab"/>
          <w:color w:val="333333"/>
          <w:sz w:val="27"/>
          <w:szCs w:val="27"/>
        </w:rPr>
      </w:pPr>
      <w:r>
        <w:rPr>
          <w:rFonts w:ascii="Roboto Slab" w:hAnsi="Roboto Slab" w:cs="Roboto Slab"/>
          <w:color w:val="333333"/>
          <w:sz w:val="27"/>
          <w:szCs w:val="27"/>
        </w:rPr>
        <w:t>Em c</w:t>
      </w:r>
      <w:r w:rsidRPr="00064690">
        <w:rPr>
          <w:rFonts w:ascii="Roboto Slab" w:hAnsi="Roboto Slab" w:cs="Roboto Slab"/>
          <w:color w:val="333333"/>
          <w:sz w:val="27"/>
          <w:szCs w:val="27"/>
        </w:rPr>
        <w:t>umprimento das suas obrigações legais, designadamente tributárias</w:t>
      </w:r>
      <w:r w:rsidR="00CE7183">
        <w:rPr>
          <w:rFonts w:ascii="Roboto Slab" w:hAnsi="Roboto Slab" w:cs="Roboto Slab"/>
          <w:color w:val="333333"/>
          <w:sz w:val="27"/>
          <w:szCs w:val="27"/>
        </w:rPr>
        <w:t xml:space="preserve"> e aduaneiras</w:t>
      </w:r>
      <w:r w:rsidRPr="00064690">
        <w:rPr>
          <w:rFonts w:ascii="Roboto Slab" w:hAnsi="Roboto Slab" w:cs="Roboto Slab"/>
          <w:color w:val="333333"/>
          <w:sz w:val="27"/>
          <w:szCs w:val="27"/>
        </w:rPr>
        <w:t xml:space="preserve">, </w:t>
      </w:r>
      <w:r>
        <w:rPr>
          <w:rFonts w:ascii="Roboto Slab" w:hAnsi="Roboto Slab" w:cs="Roboto Slab"/>
          <w:color w:val="333333"/>
          <w:sz w:val="27"/>
          <w:szCs w:val="27"/>
        </w:rPr>
        <w:t xml:space="preserve">em </w:t>
      </w:r>
      <w:r w:rsidRPr="00064690">
        <w:rPr>
          <w:rFonts w:ascii="Roboto Slab" w:hAnsi="Roboto Slab" w:cs="Roboto Slab"/>
          <w:b/>
          <w:bCs/>
          <w:color w:val="333333"/>
          <w:sz w:val="27"/>
          <w:szCs w:val="27"/>
        </w:rPr>
        <w:t>[data]</w:t>
      </w:r>
      <w:r>
        <w:rPr>
          <w:rFonts w:ascii="Roboto Slab" w:hAnsi="Roboto Slab" w:cs="Roboto Slab"/>
          <w:color w:val="333333"/>
          <w:sz w:val="27"/>
          <w:szCs w:val="27"/>
        </w:rPr>
        <w:t xml:space="preserve"> </w:t>
      </w:r>
      <w:r w:rsidRPr="00064690">
        <w:rPr>
          <w:rFonts w:ascii="Roboto Slab" w:hAnsi="Roboto Slab" w:cs="Roboto Slab"/>
          <w:color w:val="333333"/>
          <w:sz w:val="27"/>
          <w:szCs w:val="27"/>
        </w:rPr>
        <w:t xml:space="preserve">o </w:t>
      </w:r>
      <w:r w:rsidR="004159C2">
        <w:rPr>
          <w:rFonts w:ascii="Roboto Slab" w:hAnsi="Roboto Slab" w:cs="Roboto Slab"/>
          <w:color w:val="333333"/>
          <w:sz w:val="27"/>
          <w:szCs w:val="27"/>
        </w:rPr>
        <w:t>Reclamante</w:t>
      </w:r>
      <w:r w:rsidRPr="00064690">
        <w:rPr>
          <w:rFonts w:ascii="Roboto Slab" w:hAnsi="Roboto Slab" w:cs="Roboto Slab"/>
          <w:color w:val="333333"/>
          <w:sz w:val="27"/>
          <w:szCs w:val="27"/>
        </w:rPr>
        <w:t xml:space="preserve"> procedeu à </w:t>
      </w:r>
      <w:r>
        <w:rPr>
          <w:rFonts w:ascii="Roboto Slab" w:hAnsi="Roboto Slab" w:cs="Roboto Slab"/>
          <w:color w:val="333333"/>
          <w:sz w:val="27"/>
          <w:szCs w:val="27"/>
        </w:rPr>
        <w:t xml:space="preserve">apresentação da </w:t>
      </w:r>
      <w:r w:rsidRPr="00064690">
        <w:rPr>
          <w:rFonts w:ascii="Roboto Slab" w:hAnsi="Roboto Slab" w:cs="Roboto Slab"/>
          <w:color w:val="333333"/>
          <w:sz w:val="27"/>
          <w:szCs w:val="27"/>
        </w:rPr>
        <w:t xml:space="preserve">declaração aduaneira </w:t>
      </w:r>
      <w:r w:rsidR="006519F4">
        <w:rPr>
          <w:rFonts w:ascii="Roboto Slab" w:hAnsi="Roboto Slab" w:cs="Roboto Slab"/>
          <w:color w:val="333333"/>
          <w:sz w:val="27"/>
          <w:szCs w:val="27"/>
        </w:rPr>
        <w:t xml:space="preserve">(“DAV”) </w:t>
      </w:r>
      <w:r w:rsidRPr="00064690">
        <w:rPr>
          <w:rFonts w:ascii="Roboto Slab" w:hAnsi="Roboto Slab" w:cs="Roboto Slab"/>
          <w:color w:val="333333"/>
          <w:sz w:val="27"/>
          <w:szCs w:val="27"/>
        </w:rPr>
        <w:t>do referido veículo</w:t>
      </w:r>
      <w:r w:rsidR="005C764C">
        <w:rPr>
          <w:rFonts w:ascii="Roboto Slab" w:hAnsi="Roboto Slab" w:cs="Roboto Slab"/>
          <w:color w:val="333333"/>
          <w:sz w:val="27"/>
          <w:szCs w:val="27"/>
        </w:rPr>
        <w:t xml:space="preserve"> – cfr. cópia da DAV </w:t>
      </w:r>
      <w:r w:rsidR="005E30BC">
        <w:rPr>
          <w:rFonts w:ascii="Roboto Slab" w:hAnsi="Roboto Slab" w:cs="Roboto Slab"/>
          <w:color w:val="333333"/>
          <w:sz w:val="27"/>
          <w:szCs w:val="27"/>
        </w:rPr>
        <w:t xml:space="preserve">n.º </w:t>
      </w:r>
      <w:r w:rsidR="005E30BC" w:rsidRPr="00064690">
        <w:rPr>
          <w:rFonts w:ascii="Roboto Slab" w:hAnsi="Roboto Slab" w:cs="Roboto Slab"/>
          <w:b/>
          <w:bCs/>
          <w:color w:val="333333"/>
          <w:sz w:val="27"/>
          <w:szCs w:val="27"/>
        </w:rPr>
        <w:t>[…]</w:t>
      </w:r>
      <w:r w:rsidR="005E30BC">
        <w:rPr>
          <w:rFonts w:ascii="Roboto Slab" w:hAnsi="Roboto Slab" w:cs="Roboto Slab"/>
          <w:color w:val="333333"/>
          <w:sz w:val="27"/>
          <w:szCs w:val="27"/>
        </w:rPr>
        <w:t xml:space="preserve">, </w:t>
      </w:r>
      <w:r w:rsidR="005C764C">
        <w:rPr>
          <w:rFonts w:ascii="Roboto Slab" w:hAnsi="Roboto Slab" w:cs="Roboto Slab"/>
          <w:color w:val="333333"/>
          <w:sz w:val="27"/>
          <w:szCs w:val="27"/>
        </w:rPr>
        <w:t xml:space="preserve">junta como </w:t>
      </w:r>
      <w:r w:rsidR="005C764C" w:rsidRPr="00275518">
        <w:rPr>
          <w:rFonts w:ascii="Roboto Slab" w:hAnsi="Roboto Slab" w:cs="Roboto Slab"/>
          <w:b/>
          <w:bCs/>
          <w:color w:val="333333"/>
          <w:sz w:val="27"/>
          <w:szCs w:val="27"/>
        </w:rPr>
        <w:t>Documento n.º 2</w:t>
      </w:r>
      <w:r w:rsidR="005C764C">
        <w:rPr>
          <w:rFonts w:ascii="Roboto Slab" w:hAnsi="Roboto Slab" w:cs="Roboto Slab"/>
          <w:color w:val="333333"/>
          <w:sz w:val="27"/>
          <w:szCs w:val="27"/>
        </w:rPr>
        <w:t>.</w:t>
      </w:r>
    </w:p>
    <w:p w14:paraId="61EAAF6F" w14:textId="77777777" w:rsidR="005C764C" w:rsidRPr="00064690" w:rsidRDefault="005C764C" w:rsidP="00064690">
      <w:pPr>
        <w:jc w:val="both"/>
        <w:rPr>
          <w:rFonts w:ascii="Roboto Slab" w:hAnsi="Roboto Slab" w:cs="Roboto Slab"/>
          <w:color w:val="333333"/>
          <w:sz w:val="27"/>
          <w:szCs w:val="27"/>
        </w:rPr>
      </w:pPr>
    </w:p>
    <w:p w14:paraId="6414DDE7" w14:textId="78CB4847" w:rsidR="00CE7183" w:rsidRDefault="005C764C" w:rsidP="005C764C">
      <w:pPr>
        <w:pStyle w:val="PargrafodaLista"/>
        <w:numPr>
          <w:ilvl w:val="0"/>
          <w:numId w:val="1"/>
        </w:numPr>
        <w:ind w:left="426" w:hanging="426"/>
        <w:jc w:val="both"/>
        <w:rPr>
          <w:rFonts w:ascii="Roboto Slab" w:hAnsi="Roboto Slab" w:cs="Roboto Slab"/>
          <w:color w:val="333333"/>
          <w:sz w:val="27"/>
          <w:szCs w:val="27"/>
        </w:rPr>
      </w:pPr>
      <w:r>
        <w:rPr>
          <w:rFonts w:ascii="Roboto Slab" w:hAnsi="Roboto Slab" w:cs="Roboto Slab"/>
          <w:color w:val="333333"/>
          <w:sz w:val="27"/>
          <w:szCs w:val="27"/>
        </w:rPr>
        <w:t xml:space="preserve">Em consequência, foi atribuída a este veículo a matrícula portuguesa </w:t>
      </w:r>
      <w:r w:rsidRPr="00064690">
        <w:rPr>
          <w:rFonts w:ascii="Roboto Slab" w:hAnsi="Roboto Slab" w:cs="Roboto Slab"/>
          <w:b/>
          <w:bCs/>
          <w:color w:val="333333"/>
          <w:sz w:val="27"/>
          <w:szCs w:val="27"/>
        </w:rPr>
        <w:t>[…]</w:t>
      </w:r>
      <w:r>
        <w:rPr>
          <w:rFonts w:ascii="Roboto Slab" w:hAnsi="Roboto Slab" w:cs="Roboto Slab"/>
          <w:color w:val="333333"/>
          <w:sz w:val="27"/>
          <w:szCs w:val="27"/>
        </w:rPr>
        <w:t xml:space="preserve">, tendo os </w:t>
      </w:r>
      <w:r w:rsidR="00720C6A" w:rsidRPr="00064690">
        <w:rPr>
          <w:rFonts w:ascii="Roboto Slab" w:hAnsi="Roboto Slab" w:cs="Roboto Slab"/>
          <w:color w:val="333333"/>
          <w:sz w:val="27"/>
          <w:szCs w:val="27"/>
        </w:rPr>
        <w:t>Serviços que V. Ex.</w:t>
      </w:r>
      <w:r w:rsidR="00720C6A" w:rsidRPr="00064690">
        <w:rPr>
          <w:rFonts w:ascii="Roboto Slab" w:hAnsi="Roboto Slab" w:cs="Roboto Slab"/>
          <w:color w:val="333333"/>
          <w:sz w:val="27"/>
          <w:szCs w:val="27"/>
          <w:vertAlign w:val="superscript"/>
        </w:rPr>
        <w:t>as</w:t>
      </w:r>
      <w:r w:rsidR="00720C6A" w:rsidRPr="00064690">
        <w:rPr>
          <w:rFonts w:ascii="Roboto Slab" w:hAnsi="Roboto Slab" w:cs="Roboto Slab"/>
          <w:color w:val="333333"/>
          <w:sz w:val="27"/>
          <w:szCs w:val="27"/>
        </w:rPr>
        <w:t xml:space="preserve"> superiormente dirigem</w:t>
      </w:r>
      <w:r w:rsidR="00CE7183" w:rsidRPr="00064690">
        <w:rPr>
          <w:rFonts w:ascii="Roboto Slab" w:hAnsi="Roboto Slab" w:cs="Roboto Slab"/>
          <w:color w:val="333333"/>
          <w:sz w:val="27"/>
          <w:szCs w:val="27"/>
        </w:rPr>
        <w:t xml:space="preserve"> procedido à</w:t>
      </w:r>
      <w:r w:rsidR="00720C6A" w:rsidRPr="00064690">
        <w:rPr>
          <w:rFonts w:ascii="Roboto Slab" w:hAnsi="Roboto Slab" w:cs="Roboto Slab"/>
          <w:color w:val="333333"/>
          <w:sz w:val="27"/>
          <w:szCs w:val="27"/>
        </w:rPr>
        <w:t xml:space="preserve"> </w:t>
      </w:r>
      <w:r w:rsidR="00CE7183" w:rsidRPr="00064690">
        <w:rPr>
          <w:rFonts w:ascii="Roboto Slab" w:hAnsi="Roboto Slab" w:cs="Roboto Slab"/>
          <w:color w:val="333333"/>
          <w:sz w:val="27"/>
          <w:szCs w:val="27"/>
        </w:rPr>
        <w:t xml:space="preserve">emissão da </w:t>
      </w:r>
      <w:r w:rsidR="00720C6A" w:rsidRPr="00064690">
        <w:rPr>
          <w:rFonts w:ascii="Roboto Slab" w:hAnsi="Roboto Slab" w:cs="Roboto Slab"/>
          <w:color w:val="333333"/>
          <w:sz w:val="27"/>
          <w:szCs w:val="27"/>
        </w:rPr>
        <w:t>liquida</w:t>
      </w:r>
      <w:r w:rsidR="00CE7183" w:rsidRPr="00064690">
        <w:rPr>
          <w:rFonts w:ascii="Roboto Slab" w:hAnsi="Roboto Slab" w:cs="Roboto Slab"/>
          <w:color w:val="333333"/>
          <w:sz w:val="27"/>
          <w:szCs w:val="27"/>
        </w:rPr>
        <w:t xml:space="preserve">ção de ISV acima </w:t>
      </w:r>
      <w:r w:rsidR="00CE7183" w:rsidRPr="00064690">
        <w:rPr>
          <w:rFonts w:ascii="Roboto Slab" w:hAnsi="Roboto Slab" w:cs="Roboto Slab"/>
          <w:color w:val="333333"/>
          <w:sz w:val="27"/>
          <w:szCs w:val="27"/>
        </w:rPr>
        <w:lastRenderedPageBreak/>
        <w:t xml:space="preserve">mencionada, </w:t>
      </w:r>
      <w:r w:rsidR="00720C6A" w:rsidRPr="00064690">
        <w:rPr>
          <w:rFonts w:ascii="Roboto Slab" w:hAnsi="Roboto Slab" w:cs="Roboto Slab"/>
          <w:color w:val="333333"/>
          <w:sz w:val="27"/>
          <w:szCs w:val="27"/>
        </w:rPr>
        <w:t xml:space="preserve">pelo valor de </w:t>
      </w:r>
      <w:r w:rsidR="00CE7183" w:rsidRPr="00064690">
        <w:rPr>
          <w:rFonts w:ascii="Roboto Slab" w:hAnsi="Roboto Slab" w:cs="Roboto Slab"/>
          <w:b/>
          <w:bCs/>
          <w:color w:val="333333"/>
          <w:sz w:val="27"/>
          <w:szCs w:val="27"/>
        </w:rPr>
        <w:t>[…]</w:t>
      </w:r>
      <w:r w:rsidR="006519F4" w:rsidRPr="00064690">
        <w:rPr>
          <w:rFonts w:ascii="Roboto Slab" w:hAnsi="Roboto Slab" w:cs="Roboto Slab"/>
          <w:color w:val="333333"/>
          <w:sz w:val="27"/>
          <w:szCs w:val="27"/>
        </w:rPr>
        <w:t xml:space="preserve"> – cfr. cópia da liquidação de ISV, </w:t>
      </w:r>
      <w:r>
        <w:rPr>
          <w:rFonts w:ascii="Roboto Slab" w:hAnsi="Roboto Slab" w:cs="Roboto Slab"/>
          <w:color w:val="333333"/>
          <w:sz w:val="27"/>
          <w:szCs w:val="27"/>
        </w:rPr>
        <w:t xml:space="preserve">já </w:t>
      </w:r>
      <w:r w:rsidR="006519F4" w:rsidRPr="00064690">
        <w:rPr>
          <w:rFonts w:ascii="Roboto Slab" w:hAnsi="Roboto Slab" w:cs="Roboto Slab"/>
          <w:color w:val="333333"/>
          <w:sz w:val="27"/>
          <w:szCs w:val="27"/>
        </w:rPr>
        <w:t>junt</w:t>
      </w:r>
      <w:r>
        <w:rPr>
          <w:rFonts w:ascii="Roboto Slab" w:hAnsi="Roboto Slab" w:cs="Roboto Slab"/>
          <w:color w:val="333333"/>
          <w:sz w:val="27"/>
          <w:szCs w:val="27"/>
        </w:rPr>
        <w:t>a</w:t>
      </w:r>
      <w:r w:rsidR="006519F4" w:rsidRPr="00064690">
        <w:rPr>
          <w:rFonts w:ascii="Roboto Slab" w:hAnsi="Roboto Slab" w:cs="Roboto Slab"/>
          <w:color w:val="333333"/>
          <w:sz w:val="27"/>
          <w:szCs w:val="27"/>
        </w:rPr>
        <w:t xml:space="preserve"> como Documento n.º </w:t>
      </w:r>
      <w:r>
        <w:rPr>
          <w:rFonts w:ascii="Roboto Slab" w:hAnsi="Roboto Slab" w:cs="Roboto Slab"/>
          <w:color w:val="333333"/>
          <w:sz w:val="27"/>
          <w:szCs w:val="27"/>
        </w:rPr>
        <w:t>1</w:t>
      </w:r>
      <w:r w:rsidR="006519F4" w:rsidRPr="00064690">
        <w:rPr>
          <w:rFonts w:ascii="Roboto Slab" w:hAnsi="Roboto Slab" w:cs="Roboto Slab"/>
          <w:color w:val="333333"/>
          <w:sz w:val="27"/>
          <w:szCs w:val="27"/>
        </w:rPr>
        <w:t>.</w:t>
      </w:r>
    </w:p>
    <w:p w14:paraId="7E1BF79D" w14:textId="77777777" w:rsidR="005C764C" w:rsidRPr="00064690" w:rsidRDefault="005C764C" w:rsidP="00064690">
      <w:pPr>
        <w:jc w:val="both"/>
        <w:rPr>
          <w:rFonts w:ascii="Roboto Slab" w:hAnsi="Roboto Slab" w:cs="Roboto Slab"/>
          <w:color w:val="333333"/>
          <w:sz w:val="27"/>
          <w:szCs w:val="27"/>
        </w:rPr>
      </w:pPr>
    </w:p>
    <w:p w14:paraId="75B64BDE" w14:textId="765CA9A0" w:rsidR="00720C6A" w:rsidRDefault="00CE7183" w:rsidP="005C764C">
      <w:pPr>
        <w:pStyle w:val="PargrafodaLista"/>
        <w:numPr>
          <w:ilvl w:val="0"/>
          <w:numId w:val="1"/>
        </w:numPr>
        <w:ind w:left="426" w:hanging="426"/>
        <w:jc w:val="both"/>
        <w:rPr>
          <w:rFonts w:ascii="Roboto Slab" w:hAnsi="Roboto Slab" w:cs="Roboto Slab"/>
          <w:color w:val="333333"/>
          <w:sz w:val="27"/>
          <w:szCs w:val="27"/>
        </w:rPr>
      </w:pPr>
      <w:r>
        <w:rPr>
          <w:rFonts w:ascii="Roboto Slab" w:hAnsi="Roboto Slab" w:cs="Roboto Slab"/>
          <w:color w:val="333333"/>
          <w:sz w:val="27"/>
          <w:szCs w:val="27"/>
        </w:rPr>
        <w:t xml:space="preserve">O ISV em apreço </w:t>
      </w:r>
      <w:r w:rsidR="006519F4">
        <w:rPr>
          <w:rFonts w:ascii="Roboto Slab" w:hAnsi="Roboto Slab" w:cs="Roboto Slab"/>
          <w:color w:val="333333"/>
          <w:sz w:val="27"/>
          <w:szCs w:val="27"/>
        </w:rPr>
        <w:t xml:space="preserve">foi pago em </w:t>
      </w:r>
      <w:r w:rsidR="006519F4" w:rsidRPr="00064690">
        <w:rPr>
          <w:rFonts w:ascii="Roboto Slab" w:hAnsi="Roboto Slab" w:cs="Roboto Slab"/>
          <w:b/>
          <w:bCs/>
          <w:color w:val="333333"/>
          <w:sz w:val="27"/>
          <w:szCs w:val="27"/>
        </w:rPr>
        <w:t>[…]</w:t>
      </w:r>
      <w:r w:rsidR="005C764C">
        <w:rPr>
          <w:rFonts w:ascii="Roboto Slab" w:hAnsi="Roboto Slab" w:cs="Roboto Slab"/>
          <w:color w:val="333333"/>
          <w:sz w:val="27"/>
          <w:szCs w:val="27"/>
        </w:rPr>
        <w:t xml:space="preserve"> – cfr. comprovativo de pagamento junto como </w:t>
      </w:r>
      <w:bookmarkStart w:id="0" w:name="OpenAt"/>
      <w:r w:rsidR="005C764C" w:rsidRPr="00275518">
        <w:rPr>
          <w:rFonts w:ascii="Roboto Slab" w:hAnsi="Roboto Slab" w:cs="Roboto Slab"/>
          <w:b/>
          <w:bCs/>
          <w:color w:val="333333"/>
          <w:sz w:val="27"/>
          <w:szCs w:val="27"/>
        </w:rPr>
        <w:t>Documento n.º 3</w:t>
      </w:r>
      <w:bookmarkEnd w:id="0"/>
      <w:r w:rsidR="005C764C">
        <w:rPr>
          <w:rFonts w:ascii="Roboto Slab" w:hAnsi="Roboto Slab" w:cs="Roboto Slab"/>
          <w:color w:val="333333"/>
          <w:sz w:val="27"/>
          <w:szCs w:val="27"/>
        </w:rPr>
        <w:t>.</w:t>
      </w:r>
    </w:p>
    <w:p w14:paraId="657580F1" w14:textId="77777777" w:rsidR="005E30BC" w:rsidRPr="00064690" w:rsidRDefault="005E30BC" w:rsidP="00064690">
      <w:pPr>
        <w:jc w:val="both"/>
        <w:rPr>
          <w:rFonts w:ascii="Roboto Slab" w:hAnsi="Roboto Slab" w:cs="Roboto Slab"/>
          <w:color w:val="333333"/>
          <w:sz w:val="27"/>
          <w:szCs w:val="27"/>
        </w:rPr>
      </w:pPr>
    </w:p>
    <w:p w14:paraId="151CAD68" w14:textId="0A9C75F2" w:rsidR="005E30BC" w:rsidRPr="00064690" w:rsidRDefault="003D126D" w:rsidP="003D126D">
      <w:pPr>
        <w:pStyle w:val="PargrafodaLista"/>
        <w:numPr>
          <w:ilvl w:val="0"/>
          <w:numId w:val="1"/>
        </w:numPr>
        <w:ind w:left="426" w:hanging="426"/>
        <w:jc w:val="both"/>
        <w:rPr>
          <w:rFonts w:ascii="Roboto Slab" w:hAnsi="Roboto Slab" w:cs="Roboto Slab"/>
          <w:color w:val="333333"/>
          <w:sz w:val="27"/>
          <w:szCs w:val="27"/>
        </w:rPr>
      </w:pPr>
      <w:r>
        <w:rPr>
          <w:rFonts w:ascii="Roboto Slab" w:hAnsi="Roboto Slab" w:cs="Roboto Slab"/>
          <w:color w:val="333333"/>
          <w:sz w:val="27"/>
          <w:szCs w:val="27"/>
        </w:rPr>
        <w:t>O</w:t>
      </w:r>
      <w:r w:rsidR="005C764C" w:rsidRPr="005C764C">
        <w:rPr>
          <w:rFonts w:ascii="Roboto Slab" w:hAnsi="Roboto Slab" w:cs="Roboto Slab"/>
          <w:color w:val="333333"/>
          <w:sz w:val="27"/>
          <w:szCs w:val="27"/>
        </w:rPr>
        <w:t xml:space="preserve"> valor liquidado, </w:t>
      </w:r>
      <w:r>
        <w:rPr>
          <w:rFonts w:ascii="Roboto Slab" w:hAnsi="Roboto Slab" w:cs="Roboto Slab"/>
          <w:color w:val="333333"/>
          <w:sz w:val="27"/>
          <w:szCs w:val="27"/>
        </w:rPr>
        <w:t xml:space="preserve">determinado nos termos da </w:t>
      </w:r>
      <w:r w:rsidRPr="006F31D7">
        <w:rPr>
          <w:rFonts w:ascii="Roboto Slab" w:hAnsi="Roboto Slab" w:cs="Roboto Slab"/>
          <w:color w:val="333333"/>
          <w:sz w:val="27"/>
          <w:szCs w:val="27"/>
        </w:rPr>
        <w:t>tabela D do artigo 11.º do Código do ISV – sob a epígrafe «</w:t>
      </w:r>
      <w:r w:rsidRPr="006F31D7">
        <w:rPr>
          <w:rFonts w:ascii="Roboto Slab" w:hAnsi="Roboto Slab" w:cs="Roboto Slab"/>
          <w:i/>
          <w:iCs/>
          <w:color w:val="333333"/>
          <w:sz w:val="27"/>
          <w:szCs w:val="27"/>
        </w:rPr>
        <w:t>taxas</w:t>
      </w:r>
      <w:r w:rsidRPr="006F31D7">
        <w:rPr>
          <w:rFonts w:ascii="Roboto Slab" w:hAnsi="Roboto Slab" w:cs="Roboto Slab"/>
          <w:color w:val="333333"/>
          <w:sz w:val="27"/>
          <w:szCs w:val="27"/>
        </w:rPr>
        <w:t xml:space="preserve"> – </w:t>
      </w:r>
      <w:r w:rsidRPr="006F31D7">
        <w:rPr>
          <w:rFonts w:ascii="Roboto Slab" w:hAnsi="Roboto Slab" w:cs="Roboto Slab"/>
          <w:i/>
          <w:iCs/>
          <w:color w:val="333333"/>
          <w:sz w:val="27"/>
          <w:szCs w:val="27"/>
        </w:rPr>
        <w:t>veículos usados</w:t>
      </w:r>
      <w:r w:rsidRPr="006F31D7">
        <w:rPr>
          <w:rFonts w:ascii="Roboto Slab" w:hAnsi="Roboto Slab" w:cs="Roboto Slab"/>
          <w:color w:val="333333"/>
          <w:sz w:val="27"/>
          <w:szCs w:val="27"/>
        </w:rPr>
        <w:t>»</w:t>
      </w:r>
      <w:r>
        <w:rPr>
          <w:rStyle w:val="Refdenotaderodap"/>
          <w:rFonts w:ascii="Roboto Slab" w:hAnsi="Roboto Slab" w:cs="Roboto Slab"/>
          <w:color w:val="333333"/>
          <w:sz w:val="27"/>
          <w:szCs w:val="27"/>
        </w:rPr>
        <w:footnoteReference w:id="1"/>
      </w:r>
      <w:r>
        <w:rPr>
          <w:rFonts w:ascii="Roboto Slab" w:hAnsi="Roboto Slab" w:cs="Roboto Slab"/>
          <w:color w:val="333333"/>
          <w:sz w:val="27"/>
          <w:szCs w:val="27"/>
        </w:rPr>
        <w:t xml:space="preserve">, ascendeu a </w:t>
      </w:r>
      <w:r w:rsidR="005C764C">
        <w:rPr>
          <w:rFonts w:ascii="Roboto Slab" w:hAnsi="Roboto Slab" w:cs="Roboto Slab"/>
          <w:color w:val="333333"/>
          <w:sz w:val="27"/>
          <w:szCs w:val="27"/>
        </w:rPr>
        <w:t>EUR</w:t>
      </w:r>
      <w:r w:rsidR="005C764C" w:rsidRPr="005C764C">
        <w:rPr>
          <w:rFonts w:ascii="Roboto Slab" w:hAnsi="Roboto Slab" w:cs="Roboto Slab"/>
          <w:color w:val="333333"/>
          <w:sz w:val="27"/>
          <w:szCs w:val="27"/>
        </w:rPr>
        <w:t xml:space="preserve"> </w:t>
      </w:r>
      <w:r w:rsidR="005C764C" w:rsidRPr="00064690">
        <w:rPr>
          <w:rFonts w:ascii="Roboto Slab" w:hAnsi="Roboto Slab" w:cs="Roboto Slab"/>
          <w:b/>
          <w:bCs/>
          <w:color w:val="333333"/>
          <w:sz w:val="27"/>
          <w:szCs w:val="27"/>
        </w:rPr>
        <w:t>[…]</w:t>
      </w:r>
      <w:r w:rsidR="005C764C" w:rsidRPr="005C764C">
        <w:rPr>
          <w:rFonts w:ascii="Roboto Slab" w:hAnsi="Roboto Slab" w:cs="Roboto Slab"/>
          <w:color w:val="333333"/>
          <w:sz w:val="27"/>
          <w:szCs w:val="27"/>
        </w:rPr>
        <w:t xml:space="preserve"> </w:t>
      </w:r>
      <w:r>
        <w:rPr>
          <w:rFonts w:ascii="Roboto Slab" w:hAnsi="Roboto Slab" w:cs="Roboto Slab"/>
          <w:color w:val="333333"/>
          <w:sz w:val="27"/>
          <w:szCs w:val="27"/>
        </w:rPr>
        <w:t xml:space="preserve">para a </w:t>
      </w:r>
      <w:r w:rsidR="005C764C" w:rsidRPr="00064690">
        <w:rPr>
          <w:rFonts w:ascii="Roboto Slab" w:hAnsi="Roboto Slab" w:cs="Roboto Slab"/>
          <w:i/>
          <w:iCs/>
          <w:color w:val="333333"/>
          <w:sz w:val="27"/>
          <w:szCs w:val="27"/>
        </w:rPr>
        <w:t>componente cilindrada</w:t>
      </w:r>
      <w:r w:rsidR="005C764C" w:rsidRPr="005C764C">
        <w:rPr>
          <w:rFonts w:ascii="Roboto Slab" w:hAnsi="Roboto Slab" w:cs="Roboto Slab"/>
          <w:color w:val="333333"/>
          <w:sz w:val="27"/>
          <w:szCs w:val="27"/>
        </w:rPr>
        <w:t xml:space="preserve"> e </w:t>
      </w:r>
      <w:r w:rsidR="005C764C">
        <w:rPr>
          <w:rFonts w:ascii="Roboto Slab" w:hAnsi="Roboto Slab" w:cs="Roboto Slab"/>
          <w:color w:val="333333"/>
          <w:sz w:val="27"/>
          <w:szCs w:val="27"/>
        </w:rPr>
        <w:t>EUR</w:t>
      </w:r>
      <w:r w:rsidR="005C764C" w:rsidRPr="005C764C">
        <w:rPr>
          <w:rFonts w:ascii="Roboto Slab" w:hAnsi="Roboto Slab" w:cs="Roboto Slab"/>
          <w:color w:val="333333"/>
          <w:sz w:val="27"/>
          <w:szCs w:val="27"/>
        </w:rPr>
        <w:t xml:space="preserve"> </w:t>
      </w:r>
      <w:r w:rsidR="005C764C" w:rsidRPr="00064690">
        <w:rPr>
          <w:rFonts w:ascii="Roboto Slab" w:hAnsi="Roboto Slab" w:cs="Roboto Slab"/>
          <w:b/>
          <w:bCs/>
          <w:color w:val="333333"/>
          <w:sz w:val="27"/>
          <w:szCs w:val="27"/>
        </w:rPr>
        <w:t>[…]</w:t>
      </w:r>
      <w:r w:rsidR="005C764C" w:rsidRPr="005C764C">
        <w:rPr>
          <w:rFonts w:ascii="Roboto Slab" w:hAnsi="Roboto Slab" w:cs="Roboto Slab"/>
          <w:color w:val="333333"/>
          <w:sz w:val="27"/>
          <w:szCs w:val="27"/>
        </w:rPr>
        <w:t xml:space="preserve"> </w:t>
      </w:r>
      <w:r>
        <w:rPr>
          <w:rFonts w:ascii="Roboto Slab" w:hAnsi="Roboto Slab" w:cs="Roboto Slab"/>
          <w:color w:val="333333"/>
          <w:sz w:val="27"/>
          <w:szCs w:val="27"/>
        </w:rPr>
        <w:t>para a</w:t>
      </w:r>
      <w:r w:rsidR="005C764C" w:rsidRPr="005C764C">
        <w:rPr>
          <w:rFonts w:ascii="Roboto Slab" w:hAnsi="Roboto Slab" w:cs="Roboto Slab"/>
          <w:color w:val="333333"/>
          <w:sz w:val="27"/>
          <w:szCs w:val="27"/>
        </w:rPr>
        <w:t xml:space="preserve"> </w:t>
      </w:r>
      <w:r w:rsidR="005C764C" w:rsidRPr="00064690">
        <w:rPr>
          <w:rFonts w:ascii="Roboto Slab" w:hAnsi="Roboto Slab" w:cs="Roboto Slab"/>
          <w:i/>
          <w:iCs/>
          <w:color w:val="333333"/>
          <w:sz w:val="27"/>
          <w:szCs w:val="27"/>
        </w:rPr>
        <w:t>componente ambiental</w:t>
      </w:r>
      <w:r>
        <w:rPr>
          <w:rFonts w:ascii="Roboto Slab" w:hAnsi="Roboto Slab" w:cs="Roboto Slab"/>
          <w:color w:val="333333"/>
          <w:sz w:val="27"/>
          <w:szCs w:val="27"/>
        </w:rPr>
        <w:t>, as</w:t>
      </w:r>
      <w:r w:rsidR="005E30BC" w:rsidRPr="00064690">
        <w:rPr>
          <w:rFonts w:ascii="Roboto Slab" w:hAnsi="Roboto Slab" w:cs="Roboto Slab"/>
          <w:color w:val="333333"/>
          <w:sz w:val="27"/>
          <w:szCs w:val="27"/>
        </w:rPr>
        <w:t xml:space="preserve"> </w:t>
      </w:r>
      <w:r>
        <w:rPr>
          <w:rFonts w:ascii="Roboto Slab" w:hAnsi="Roboto Slab" w:cs="Roboto Slab"/>
          <w:color w:val="333333"/>
          <w:sz w:val="27"/>
          <w:szCs w:val="27"/>
        </w:rPr>
        <w:t xml:space="preserve">quais </w:t>
      </w:r>
      <w:r w:rsidRPr="00064690">
        <w:rPr>
          <w:rFonts w:ascii="Roboto Slab" w:hAnsi="Roboto Slab" w:cs="Roboto Slab"/>
          <w:color w:val="333333"/>
          <w:sz w:val="27"/>
          <w:szCs w:val="27"/>
        </w:rPr>
        <w:t>deveriam contemplar</w:t>
      </w:r>
      <w:r w:rsidR="005E30BC" w:rsidRPr="00064690">
        <w:rPr>
          <w:rFonts w:ascii="Roboto Slab" w:hAnsi="Roboto Slab" w:cs="Roboto Slab"/>
          <w:color w:val="333333"/>
          <w:sz w:val="27"/>
          <w:szCs w:val="27"/>
        </w:rPr>
        <w:t xml:space="preserve"> reduções </w:t>
      </w:r>
      <w:r w:rsidRPr="00064690">
        <w:rPr>
          <w:rFonts w:ascii="Roboto Slab" w:hAnsi="Roboto Slab" w:cs="Roboto Slab"/>
          <w:color w:val="333333"/>
          <w:sz w:val="27"/>
          <w:szCs w:val="27"/>
        </w:rPr>
        <w:t xml:space="preserve">no ISV a pagar por </w:t>
      </w:r>
      <w:r w:rsidR="005E30BC" w:rsidRPr="00064690">
        <w:rPr>
          <w:rFonts w:ascii="Roboto Slab" w:hAnsi="Roboto Slab" w:cs="Roboto Slab"/>
          <w:color w:val="333333"/>
          <w:sz w:val="27"/>
          <w:szCs w:val="27"/>
        </w:rPr>
        <w:t>refer</w:t>
      </w:r>
      <w:r w:rsidRPr="00064690">
        <w:rPr>
          <w:rFonts w:ascii="Roboto Slab" w:hAnsi="Roboto Slab" w:cs="Roboto Slab"/>
          <w:color w:val="333333"/>
          <w:sz w:val="27"/>
          <w:szCs w:val="27"/>
        </w:rPr>
        <w:t>ência</w:t>
      </w:r>
      <w:r w:rsidR="005E30BC" w:rsidRPr="00064690">
        <w:rPr>
          <w:rFonts w:ascii="Roboto Slab" w:hAnsi="Roboto Slab" w:cs="Roboto Slab"/>
          <w:color w:val="333333"/>
          <w:sz w:val="27"/>
          <w:szCs w:val="27"/>
        </w:rPr>
        <w:t xml:space="preserve"> ao número </w:t>
      </w:r>
      <w:r w:rsidR="00021B2B">
        <w:rPr>
          <w:rFonts w:ascii="Roboto Slab" w:hAnsi="Roboto Slab" w:cs="Roboto Slab"/>
          <w:color w:val="333333"/>
          <w:sz w:val="27"/>
          <w:szCs w:val="27"/>
        </w:rPr>
        <w:t xml:space="preserve">efetivo </w:t>
      </w:r>
      <w:r w:rsidR="005E30BC" w:rsidRPr="00064690">
        <w:rPr>
          <w:rFonts w:ascii="Roboto Slab" w:hAnsi="Roboto Slab" w:cs="Roboto Slab"/>
          <w:color w:val="333333"/>
          <w:sz w:val="27"/>
          <w:szCs w:val="27"/>
        </w:rPr>
        <w:t>de anos de uso do veículo</w:t>
      </w:r>
      <w:r>
        <w:rPr>
          <w:rFonts w:ascii="Roboto Slab" w:hAnsi="Roboto Slab" w:cs="Roboto Slab"/>
          <w:color w:val="333333"/>
          <w:sz w:val="27"/>
          <w:szCs w:val="27"/>
        </w:rPr>
        <w:t>.</w:t>
      </w:r>
      <w:r w:rsidR="005E30BC" w:rsidRPr="00064690">
        <w:rPr>
          <w:rFonts w:ascii="Roboto Slab" w:hAnsi="Roboto Slab" w:cs="Roboto Slab"/>
          <w:color w:val="333333"/>
          <w:sz w:val="27"/>
          <w:szCs w:val="27"/>
        </w:rPr>
        <w:t xml:space="preserve"> </w:t>
      </w:r>
    </w:p>
    <w:p w14:paraId="083518BF" w14:textId="77777777" w:rsidR="005E30BC" w:rsidRPr="00064690" w:rsidRDefault="005E30BC" w:rsidP="00064690">
      <w:pPr>
        <w:pStyle w:val="PargrafodaLista"/>
        <w:rPr>
          <w:rFonts w:ascii="Roboto Slab" w:hAnsi="Roboto Slab" w:cs="Roboto Slab"/>
          <w:color w:val="333333"/>
          <w:sz w:val="27"/>
          <w:szCs w:val="27"/>
        </w:rPr>
      </w:pPr>
    </w:p>
    <w:p w14:paraId="20D6249B" w14:textId="3777FFD6" w:rsidR="005E30BC" w:rsidRPr="00064690" w:rsidRDefault="005E30BC" w:rsidP="00064690">
      <w:pPr>
        <w:pStyle w:val="PargrafodaLista"/>
        <w:numPr>
          <w:ilvl w:val="0"/>
          <w:numId w:val="1"/>
        </w:numPr>
        <w:ind w:left="426" w:hanging="426"/>
        <w:jc w:val="both"/>
        <w:rPr>
          <w:rFonts w:ascii="Roboto Slab" w:hAnsi="Roboto Slab" w:cs="Roboto Slab"/>
          <w:color w:val="333333"/>
          <w:sz w:val="27"/>
          <w:szCs w:val="27"/>
        </w:rPr>
      </w:pPr>
      <w:r w:rsidRPr="00064690">
        <w:rPr>
          <w:rFonts w:ascii="Roboto Slab" w:hAnsi="Roboto Slab" w:cs="Roboto Slab"/>
          <w:color w:val="333333"/>
          <w:sz w:val="27"/>
          <w:szCs w:val="27"/>
        </w:rPr>
        <w:t xml:space="preserve">Apesar de o </w:t>
      </w:r>
      <w:r w:rsidR="004159C2">
        <w:rPr>
          <w:rFonts w:ascii="Roboto Slab" w:hAnsi="Roboto Slab" w:cs="Roboto Slab"/>
          <w:color w:val="333333"/>
          <w:sz w:val="27"/>
          <w:szCs w:val="27"/>
        </w:rPr>
        <w:t>Reclamante</w:t>
      </w:r>
      <w:r w:rsidRPr="00064690">
        <w:rPr>
          <w:rFonts w:ascii="Roboto Slab" w:hAnsi="Roboto Slab" w:cs="Roboto Slab"/>
          <w:color w:val="333333"/>
          <w:sz w:val="27"/>
          <w:szCs w:val="27"/>
        </w:rPr>
        <w:t xml:space="preserve"> ter procedido ao pagamento do imposto liquidado, sem o qual não poderia legalizar o veículo para poder circular em Portugal, considera que a liquidação </w:t>
      </w:r>
      <w:r>
        <w:rPr>
          <w:rFonts w:ascii="Roboto Slab" w:hAnsi="Roboto Slab" w:cs="Roboto Slab"/>
          <w:color w:val="333333"/>
          <w:sz w:val="27"/>
          <w:szCs w:val="27"/>
        </w:rPr>
        <w:t>de ISV ora posta em crise</w:t>
      </w:r>
      <w:r w:rsidRPr="00064690">
        <w:rPr>
          <w:rFonts w:ascii="Roboto Slab" w:hAnsi="Roboto Slab" w:cs="Roboto Slab"/>
          <w:color w:val="333333"/>
          <w:sz w:val="27"/>
          <w:szCs w:val="27"/>
        </w:rPr>
        <w:t xml:space="preserve"> está ferida de um vício de ilegalidade, no que diz respeito ao cálculo da </w:t>
      </w:r>
      <w:r w:rsidRPr="00064690">
        <w:rPr>
          <w:rFonts w:ascii="Roboto Slab" w:hAnsi="Roboto Slab" w:cs="Roboto Slab"/>
          <w:i/>
          <w:iCs/>
          <w:color w:val="333333"/>
          <w:sz w:val="27"/>
          <w:szCs w:val="27"/>
        </w:rPr>
        <w:t>componente ambiental</w:t>
      </w:r>
      <w:r w:rsidRPr="00064690">
        <w:rPr>
          <w:rFonts w:ascii="Roboto Slab" w:hAnsi="Roboto Slab" w:cs="Roboto Slab"/>
          <w:color w:val="333333"/>
          <w:sz w:val="27"/>
          <w:szCs w:val="27"/>
        </w:rPr>
        <w:t>.</w:t>
      </w:r>
    </w:p>
    <w:p w14:paraId="02C75F1E" w14:textId="77777777" w:rsidR="005E30BC" w:rsidRPr="00064690" w:rsidRDefault="005E30BC" w:rsidP="00064690">
      <w:pPr>
        <w:rPr>
          <w:rFonts w:ascii="Roboto Slab" w:hAnsi="Roboto Slab" w:cs="Roboto Slab"/>
          <w:color w:val="333333"/>
          <w:sz w:val="27"/>
          <w:szCs w:val="27"/>
        </w:rPr>
      </w:pPr>
    </w:p>
    <w:p w14:paraId="0AC6D134" w14:textId="4F867BFC" w:rsidR="005E30BC" w:rsidRPr="00064690" w:rsidRDefault="005E30BC" w:rsidP="005E30BC">
      <w:pPr>
        <w:pStyle w:val="PargrafodaLista"/>
        <w:numPr>
          <w:ilvl w:val="0"/>
          <w:numId w:val="1"/>
        </w:numPr>
        <w:ind w:left="426" w:hanging="426"/>
        <w:jc w:val="both"/>
        <w:rPr>
          <w:rFonts w:ascii="Roboto Slab" w:hAnsi="Roboto Slab" w:cs="Roboto Slab"/>
          <w:color w:val="333333"/>
          <w:sz w:val="27"/>
          <w:szCs w:val="27"/>
        </w:rPr>
      </w:pPr>
      <w:r w:rsidRPr="00064690">
        <w:rPr>
          <w:rFonts w:ascii="Roboto Slab" w:hAnsi="Roboto Slab" w:cs="Roboto Slab"/>
          <w:color w:val="333333"/>
          <w:sz w:val="27"/>
          <w:szCs w:val="27"/>
        </w:rPr>
        <w:t xml:space="preserve">E isto porque </w:t>
      </w:r>
      <w:r>
        <w:rPr>
          <w:rFonts w:ascii="Roboto Slab" w:hAnsi="Roboto Slab" w:cs="Roboto Slab"/>
          <w:color w:val="333333"/>
          <w:sz w:val="27"/>
          <w:szCs w:val="27"/>
        </w:rPr>
        <w:t>o referido normativo v</w:t>
      </w:r>
      <w:r w:rsidRPr="00064690">
        <w:rPr>
          <w:rFonts w:ascii="Roboto Slab" w:hAnsi="Roboto Slab" w:cs="Roboto Slab"/>
          <w:color w:val="333333"/>
          <w:sz w:val="27"/>
          <w:szCs w:val="27"/>
        </w:rPr>
        <w:t>iola o art</w:t>
      </w:r>
      <w:r>
        <w:rPr>
          <w:rFonts w:ascii="Roboto Slab" w:hAnsi="Roboto Slab" w:cs="Roboto Slab"/>
          <w:color w:val="333333"/>
          <w:sz w:val="27"/>
          <w:szCs w:val="27"/>
        </w:rPr>
        <w:t>igo</w:t>
      </w:r>
      <w:r w:rsidRPr="00064690">
        <w:rPr>
          <w:rFonts w:ascii="Roboto Slab" w:hAnsi="Roboto Slab" w:cs="Roboto Slab"/>
          <w:color w:val="333333"/>
          <w:sz w:val="27"/>
          <w:szCs w:val="27"/>
        </w:rPr>
        <w:t xml:space="preserve"> 110</w:t>
      </w:r>
      <w:r>
        <w:rPr>
          <w:rFonts w:ascii="Roboto Slab" w:hAnsi="Roboto Slab" w:cs="Roboto Slab"/>
          <w:color w:val="333333"/>
          <w:sz w:val="27"/>
          <w:szCs w:val="27"/>
        </w:rPr>
        <w:t>.</w:t>
      </w:r>
      <w:r w:rsidRPr="00064690">
        <w:rPr>
          <w:rFonts w:ascii="Roboto Slab" w:hAnsi="Roboto Slab" w:cs="Roboto Slab"/>
          <w:color w:val="333333"/>
          <w:sz w:val="27"/>
          <w:szCs w:val="27"/>
        </w:rPr>
        <w:t>º do T</w:t>
      </w:r>
      <w:r>
        <w:rPr>
          <w:rFonts w:ascii="Roboto Slab" w:hAnsi="Roboto Slab" w:cs="Roboto Slab"/>
          <w:color w:val="333333"/>
          <w:sz w:val="27"/>
          <w:szCs w:val="27"/>
        </w:rPr>
        <w:t xml:space="preserve">ratado de </w:t>
      </w:r>
      <w:r w:rsidRPr="00064690">
        <w:rPr>
          <w:rFonts w:ascii="Roboto Slab" w:hAnsi="Roboto Slab" w:cs="Roboto Slab"/>
          <w:color w:val="333333"/>
          <w:sz w:val="27"/>
          <w:szCs w:val="27"/>
        </w:rPr>
        <w:t>F</w:t>
      </w:r>
      <w:r>
        <w:rPr>
          <w:rFonts w:ascii="Roboto Slab" w:hAnsi="Roboto Slab" w:cs="Roboto Slab"/>
          <w:color w:val="333333"/>
          <w:sz w:val="27"/>
          <w:szCs w:val="27"/>
        </w:rPr>
        <w:t xml:space="preserve">uncionamento da </w:t>
      </w:r>
      <w:r w:rsidRPr="00064690">
        <w:rPr>
          <w:rFonts w:ascii="Roboto Slab" w:hAnsi="Roboto Slab" w:cs="Roboto Slab"/>
          <w:color w:val="333333"/>
          <w:sz w:val="27"/>
          <w:szCs w:val="27"/>
        </w:rPr>
        <w:t>U</w:t>
      </w:r>
      <w:r>
        <w:rPr>
          <w:rFonts w:ascii="Roboto Slab" w:hAnsi="Roboto Slab" w:cs="Roboto Slab"/>
          <w:color w:val="333333"/>
          <w:sz w:val="27"/>
          <w:szCs w:val="27"/>
        </w:rPr>
        <w:t>nião Europeia</w:t>
      </w:r>
      <w:r w:rsidRPr="00064690">
        <w:rPr>
          <w:rFonts w:ascii="Roboto Slab" w:hAnsi="Roboto Slab" w:cs="Roboto Slab"/>
          <w:color w:val="333333"/>
          <w:sz w:val="27"/>
          <w:szCs w:val="27"/>
        </w:rPr>
        <w:t xml:space="preserve">, conforme foi já declarado por </w:t>
      </w:r>
      <w:r w:rsidR="00FC2EBB">
        <w:rPr>
          <w:rFonts w:ascii="Roboto Slab" w:hAnsi="Roboto Slab" w:cs="Roboto Slab"/>
          <w:color w:val="333333"/>
          <w:sz w:val="27"/>
          <w:szCs w:val="27"/>
        </w:rPr>
        <w:t xml:space="preserve">vários </w:t>
      </w:r>
      <w:r w:rsidRPr="00064690">
        <w:rPr>
          <w:rFonts w:ascii="Roboto Slab" w:hAnsi="Roboto Slab" w:cs="Roboto Slab"/>
          <w:color w:val="333333"/>
          <w:sz w:val="27"/>
          <w:szCs w:val="27"/>
        </w:rPr>
        <w:t>acórdãos do Tribunal de Justiça da União Europeia</w:t>
      </w:r>
      <w:r w:rsidR="00FC2EBB">
        <w:rPr>
          <w:rFonts w:ascii="Roboto Slab" w:hAnsi="Roboto Slab" w:cs="Roboto Slab"/>
          <w:color w:val="333333"/>
          <w:sz w:val="27"/>
          <w:szCs w:val="27"/>
        </w:rPr>
        <w:t xml:space="preserve"> (“TJUE”)</w:t>
      </w:r>
      <w:r w:rsidR="00FC2EBB">
        <w:rPr>
          <w:rStyle w:val="Refdenotaderodap"/>
          <w:rFonts w:ascii="Roboto Slab" w:hAnsi="Roboto Slab" w:cs="Roboto Slab"/>
          <w:color w:val="333333"/>
          <w:sz w:val="27"/>
          <w:szCs w:val="27"/>
        </w:rPr>
        <w:footnoteReference w:id="2"/>
      </w:r>
      <w:r w:rsidR="00FC2EBB">
        <w:rPr>
          <w:rFonts w:ascii="Roboto Slab" w:hAnsi="Roboto Slab" w:cs="Roboto Slab"/>
          <w:color w:val="333333"/>
          <w:sz w:val="27"/>
          <w:szCs w:val="27"/>
        </w:rPr>
        <w:t xml:space="preserve"> </w:t>
      </w:r>
      <w:r w:rsidR="00FC2EBB" w:rsidRPr="006F31D7">
        <w:rPr>
          <w:rFonts w:ascii="Roboto Slab" w:hAnsi="Roboto Slab" w:cs="Roboto Slab"/>
          <w:color w:val="333333"/>
          <w:sz w:val="27"/>
          <w:szCs w:val="27"/>
        </w:rPr>
        <w:t>transitados em julgado</w:t>
      </w:r>
      <w:r w:rsidR="00FC2EBB">
        <w:rPr>
          <w:rFonts w:ascii="Roboto Slab" w:hAnsi="Roboto Slab" w:cs="Roboto Slab"/>
          <w:color w:val="333333"/>
          <w:sz w:val="27"/>
          <w:szCs w:val="27"/>
        </w:rPr>
        <w:t xml:space="preserve">, bem como </w:t>
      </w:r>
      <w:r w:rsidRPr="00064690">
        <w:rPr>
          <w:rFonts w:ascii="Roboto Slab" w:hAnsi="Roboto Slab" w:cs="Roboto Slab"/>
          <w:color w:val="333333"/>
          <w:sz w:val="27"/>
          <w:szCs w:val="27"/>
        </w:rPr>
        <w:t xml:space="preserve">por </w:t>
      </w:r>
      <w:r w:rsidR="00FC2EBB">
        <w:rPr>
          <w:rFonts w:ascii="Roboto Slab" w:hAnsi="Roboto Slab" w:cs="Roboto Slab"/>
          <w:color w:val="333333"/>
          <w:sz w:val="27"/>
          <w:szCs w:val="27"/>
        </w:rPr>
        <w:t>várias</w:t>
      </w:r>
      <w:r w:rsidRPr="00064690">
        <w:rPr>
          <w:rFonts w:ascii="Roboto Slab" w:hAnsi="Roboto Slab" w:cs="Roboto Slab"/>
          <w:color w:val="333333"/>
          <w:sz w:val="27"/>
          <w:szCs w:val="27"/>
        </w:rPr>
        <w:t xml:space="preserve"> decisões proferidas </w:t>
      </w:r>
      <w:r>
        <w:rPr>
          <w:rFonts w:ascii="Roboto Slab" w:hAnsi="Roboto Slab" w:cs="Roboto Slab"/>
          <w:color w:val="333333"/>
          <w:sz w:val="27"/>
          <w:szCs w:val="27"/>
        </w:rPr>
        <w:t xml:space="preserve">em sede de pronúncia arbitral pelo CAAD </w:t>
      </w:r>
      <w:r w:rsidR="00FC2EBB">
        <w:rPr>
          <w:rFonts w:ascii="Roboto Slab" w:hAnsi="Roboto Slab" w:cs="Roboto Slab"/>
          <w:color w:val="333333"/>
          <w:sz w:val="27"/>
          <w:szCs w:val="27"/>
        </w:rPr>
        <w:t>–</w:t>
      </w:r>
      <w:r>
        <w:rPr>
          <w:rFonts w:ascii="Roboto Slab" w:hAnsi="Roboto Slab" w:cs="Roboto Slab"/>
          <w:color w:val="333333"/>
          <w:sz w:val="27"/>
          <w:szCs w:val="27"/>
        </w:rPr>
        <w:t xml:space="preserve"> </w:t>
      </w:r>
      <w:r w:rsidRPr="00064690">
        <w:rPr>
          <w:rFonts w:ascii="Roboto Slab" w:hAnsi="Roboto Slab" w:cs="Roboto Slab"/>
          <w:color w:val="333333"/>
          <w:sz w:val="27"/>
          <w:szCs w:val="27"/>
        </w:rPr>
        <w:t>Centro de Arbitragem</w:t>
      </w:r>
      <w:r>
        <w:rPr>
          <w:rFonts w:ascii="Roboto Slab" w:hAnsi="Roboto Slab" w:cs="Roboto Slab"/>
          <w:color w:val="333333"/>
          <w:sz w:val="27"/>
          <w:szCs w:val="27"/>
        </w:rPr>
        <w:t xml:space="preserve"> Administrativa</w:t>
      </w:r>
      <w:r w:rsidR="00FC2EBB">
        <w:rPr>
          <w:rStyle w:val="Refdenotaderodap"/>
          <w:rFonts w:ascii="Roboto Slab" w:hAnsi="Roboto Slab" w:cs="Roboto Slab"/>
          <w:color w:val="333333"/>
          <w:sz w:val="27"/>
          <w:szCs w:val="27"/>
        </w:rPr>
        <w:footnoteReference w:id="3"/>
      </w:r>
      <w:r w:rsidRPr="00064690">
        <w:rPr>
          <w:rFonts w:ascii="Roboto Slab" w:hAnsi="Roboto Slab" w:cs="Roboto Slab"/>
          <w:color w:val="333333"/>
          <w:sz w:val="27"/>
          <w:szCs w:val="27"/>
        </w:rPr>
        <w:t>.</w:t>
      </w:r>
    </w:p>
    <w:p w14:paraId="08547808" w14:textId="77777777" w:rsidR="005E30BC" w:rsidRPr="00064690" w:rsidRDefault="005E30BC" w:rsidP="00064690">
      <w:pPr>
        <w:rPr>
          <w:rFonts w:ascii="Roboto Slab" w:hAnsi="Roboto Slab" w:cs="Roboto Slab"/>
          <w:color w:val="333333"/>
          <w:sz w:val="27"/>
          <w:szCs w:val="27"/>
        </w:rPr>
      </w:pPr>
    </w:p>
    <w:p w14:paraId="440B0804" w14:textId="00CD25A3" w:rsidR="00F56F24" w:rsidRDefault="00F56F24" w:rsidP="005E30BC">
      <w:pPr>
        <w:pStyle w:val="PargrafodaLista"/>
        <w:numPr>
          <w:ilvl w:val="0"/>
          <w:numId w:val="1"/>
        </w:numPr>
        <w:ind w:left="426" w:hanging="426"/>
        <w:jc w:val="both"/>
        <w:rPr>
          <w:rFonts w:ascii="Roboto Slab" w:hAnsi="Roboto Slab" w:cs="Roboto Slab"/>
          <w:color w:val="333333"/>
          <w:sz w:val="27"/>
          <w:szCs w:val="27"/>
        </w:rPr>
      </w:pPr>
      <w:r>
        <w:rPr>
          <w:rFonts w:ascii="Roboto Slab" w:hAnsi="Roboto Slab" w:cs="Roboto Slab"/>
          <w:color w:val="333333"/>
          <w:sz w:val="27"/>
          <w:szCs w:val="27"/>
        </w:rPr>
        <w:t xml:space="preserve">Efetivamente, ainda que as alterações trazidas pela Lei do Orçamento do Estado para 2021 tenham introduzido no artigo 11.º do Código do ISV – </w:t>
      </w:r>
      <w:r w:rsidRPr="00064690">
        <w:rPr>
          <w:rFonts w:ascii="Roboto Slab" w:hAnsi="Roboto Slab" w:cs="Roboto Slab"/>
          <w:i/>
          <w:iCs/>
          <w:color w:val="333333"/>
          <w:sz w:val="27"/>
          <w:szCs w:val="27"/>
        </w:rPr>
        <w:t>taxas</w:t>
      </w:r>
      <w:r>
        <w:rPr>
          <w:rFonts w:ascii="Roboto Slab" w:hAnsi="Roboto Slab" w:cs="Roboto Slab"/>
          <w:color w:val="333333"/>
          <w:sz w:val="27"/>
          <w:szCs w:val="27"/>
        </w:rPr>
        <w:t xml:space="preserve"> – </w:t>
      </w:r>
      <w:r w:rsidRPr="00064690">
        <w:rPr>
          <w:rFonts w:ascii="Roboto Slab" w:hAnsi="Roboto Slab" w:cs="Roboto Slab"/>
          <w:i/>
          <w:iCs/>
          <w:color w:val="333333"/>
          <w:sz w:val="27"/>
          <w:szCs w:val="27"/>
        </w:rPr>
        <w:t>veículos usados</w:t>
      </w:r>
      <w:r>
        <w:rPr>
          <w:rFonts w:ascii="Roboto Slab" w:hAnsi="Roboto Slab" w:cs="Roboto Slab"/>
          <w:color w:val="333333"/>
          <w:sz w:val="27"/>
          <w:szCs w:val="27"/>
        </w:rPr>
        <w:t xml:space="preserve"> - uma redução do imposto a pagar por referência à “</w:t>
      </w:r>
      <w:r w:rsidRPr="00064690">
        <w:rPr>
          <w:rFonts w:ascii="Roboto Slab" w:hAnsi="Roboto Slab" w:cs="Roboto Slab"/>
          <w:i/>
          <w:iCs/>
          <w:color w:val="333333"/>
          <w:sz w:val="27"/>
          <w:szCs w:val="27"/>
        </w:rPr>
        <w:t>componente” ambiental</w:t>
      </w:r>
      <w:r>
        <w:rPr>
          <w:rFonts w:ascii="Roboto Slab" w:hAnsi="Roboto Slab" w:cs="Roboto Slab"/>
          <w:color w:val="333333"/>
          <w:sz w:val="27"/>
          <w:szCs w:val="27"/>
        </w:rPr>
        <w:t>”, a verdade é que</w:t>
      </w:r>
      <w:r w:rsidRPr="00F56F24">
        <w:rPr>
          <w:rFonts w:ascii="Roboto Slab" w:hAnsi="Roboto Slab" w:cs="Roboto Slab"/>
          <w:color w:val="333333"/>
          <w:sz w:val="27"/>
          <w:szCs w:val="27"/>
        </w:rPr>
        <w:t xml:space="preserve">, ao não aplicar a </w:t>
      </w:r>
      <w:r>
        <w:rPr>
          <w:rFonts w:ascii="Roboto Slab" w:hAnsi="Roboto Slab" w:cs="Roboto Slab"/>
          <w:color w:val="333333"/>
          <w:sz w:val="27"/>
          <w:szCs w:val="27"/>
        </w:rPr>
        <w:t xml:space="preserve">esta componente a </w:t>
      </w:r>
      <w:r w:rsidRPr="00F56F24">
        <w:rPr>
          <w:rFonts w:ascii="Roboto Slab" w:hAnsi="Roboto Slab" w:cs="Roboto Slab"/>
          <w:color w:val="333333"/>
          <w:sz w:val="27"/>
          <w:szCs w:val="27"/>
        </w:rPr>
        <w:t xml:space="preserve">mesma percentagem de desvalorização </w:t>
      </w:r>
      <w:r>
        <w:rPr>
          <w:rFonts w:ascii="Roboto Slab" w:hAnsi="Roboto Slab" w:cs="Roboto Slab"/>
          <w:color w:val="333333"/>
          <w:sz w:val="27"/>
          <w:szCs w:val="27"/>
        </w:rPr>
        <w:t>prevista para</w:t>
      </w:r>
      <w:r w:rsidRPr="00F56F24">
        <w:rPr>
          <w:rFonts w:ascii="Roboto Slab" w:hAnsi="Roboto Slab" w:cs="Roboto Slab"/>
          <w:color w:val="333333"/>
          <w:sz w:val="27"/>
          <w:szCs w:val="27"/>
        </w:rPr>
        <w:t xml:space="preserve"> </w:t>
      </w:r>
      <w:r>
        <w:rPr>
          <w:rFonts w:ascii="Roboto Slab" w:hAnsi="Roboto Slab" w:cs="Roboto Slab"/>
          <w:color w:val="333333"/>
          <w:sz w:val="27"/>
          <w:szCs w:val="27"/>
        </w:rPr>
        <w:t xml:space="preserve">a </w:t>
      </w:r>
      <w:r w:rsidRPr="00064690">
        <w:rPr>
          <w:rFonts w:ascii="Roboto Slab" w:hAnsi="Roboto Slab" w:cs="Roboto Slab"/>
          <w:i/>
          <w:iCs/>
          <w:color w:val="333333"/>
          <w:sz w:val="27"/>
          <w:szCs w:val="27"/>
        </w:rPr>
        <w:t xml:space="preserve">componente </w:t>
      </w:r>
      <w:r w:rsidRPr="00064690">
        <w:rPr>
          <w:rFonts w:ascii="Roboto Slab" w:hAnsi="Roboto Slab" w:cs="Roboto Slab"/>
          <w:i/>
          <w:iCs/>
          <w:color w:val="333333"/>
          <w:sz w:val="27"/>
          <w:szCs w:val="27"/>
        </w:rPr>
        <w:lastRenderedPageBreak/>
        <w:t>cilindrada</w:t>
      </w:r>
      <w:r>
        <w:rPr>
          <w:rFonts w:ascii="Roboto Slab" w:hAnsi="Roboto Slab" w:cs="Roboto Slab"/>
          <w:color w:val="333333"/>
          <w:sz w:val="27"/>
          <w:szCs w:val="27"/>
        </w:rPr>
        <w:t xml:space="preserve">, o referido normativo </w:t>
      </w:r>
      <w:r w:rsidRPr="00F56F24">
        <w:rPr>
          <w:rFonts w:ascii="Roboto Slab" w:hAnsi="Roboto Slab" w:cs="Roboto Slab"/>
          <w:color w:val="333333"/>
          <w:sz w:val="27"/>
          <w:szCs w:val="27"/>
        </w:rPr>
        <w:t>não levou em consideração a totalidade do número de anos de uso do veículo</w:t>
      </w:r>
      <w:r>
        <w:rPr>
          <w:rFonts w:ascii="Roboto Slab" w:hAnsi="Roboto Slab" w:cs="Roboto Slab"/>
          <w:color w:val="333333"/>
          <w:sz w:val="27"/>
          <w:szCs w:val="27"/>
        </w:rPr>
        <w:t>.</w:t>
      </w:r>
    </w:p>
    <w:p w14:paraId="539077D5" w14:textId="77777777" w:rsidR="003D126D" w:rsidRPr="00064690" w:rsidRDefault="003D126D" w:rsidP="00064690">
      <w:pPr>
        <w:pStyle w:val="PargrafodaLista"/>
        <w:rPr>
          <w:rFonts w:ascii="Roboto Slab" w:hAnsi="Roboto Slab" w:cs="Roboto Slab"/>
          <w:color w:val="333333"/>
          <w:sz w:val="27"/>
          <w:szCs w:val="27"/>
        </w:rPr>
      </w:pPr>
    </w:p>
    <w:p w14:paraId="3DA2A678" w14:textId="59299463" w:rsidR="003D126D" w:rsidRPr="00064690" w:rsidRDefault="003D126D" w:rsidP="003D126D">
      <w:pPr>
        <w:pStyle w:val="PargrafodaLista"/>
        <w:numPr>
          <w:ilvl w:val="0"/>
          <w:numId w:val="1"/>
        </w:numPr>
        <w:ind w:left="426" w:hanging="426"/>
        <w:jc w:val="both"/>
        <w:rPr>
          <w:rFonts w:ascii="Roboto Slab" w:hAnsi="Roboto Slab" w:cs="Roboto Slab"/>
          <w:color w:val="333333"/>
          <w:sz w:val="27"/>
          <w:szCs w:val="27"/>
        </w:rPr>
      </w:pPr>
      <w:r>
        <w:rPr>
          <w:rFonts w:ascii="Roboto Slab" w:hAnsi="Roboto Slab" w:cs="Roboto Slab"/>
          <w:color w:val="333333"/>
          <w:sz w:val="27"/>
          <w:szCs w:val="27"/>
        </w:rPr>
        <w:t xml:space="preserve">Por conseguinte, ter-se-á de concluir que a forma de determinação da componente ambiental, tal como prevista na tabela D do n.º 1 do artigo 11.º do Código do ISV acaba por </w:t>
      </w:r>
      <w:r w:rsidRPr="00064690">
        <w:rPr>
          <w:rFonts w:ascii="Roboto Slab" w:hAnsi="Roboto Slab" w:cs="Roboto Slab"/>
          <w:color w:val="333333"/>
          <w:sz w:val="27"/>
          <w:szCs w:val="27"/>
        </w:rPr>
        <w:t>discrimina</w:t>
      </w:r>
      <w:r>
        <w:rPr>
          <w:rFonts w:ascii="Roboto Slab" w:hAnsi="Roboto Slab" w:cs="Roboto Slab"/>
          <w:color w:val="333333"/>
          <w:sz w:val="27"/>
          <w:szCs w:val="27"/>
        </w:rPr>
        <w:t>r</w:t>
      </w:r>
      <w:r w:rsidRPr="00064690">
        <w:rPr>
          <w:rFonts w:ascii="Roboto Slab" w:hAnsi="Roboto Slab" w:cs="Roboto Slab"/>
          <w:color w:val="333333"/>
          <w:sz w:val="27"/>
          <w:szCs w:val="27"/>
        </w:rPr>
        <w:t xml:space="preserve"> negativamente os veículos usados </w:t>
      </w:r>
      <w:r w:rsidR="003325C4">
        <w:rPr>
          <w:rFonts w:ascii="Roboto Slab" w:hAnsi="Roboto Slab" w:cs="Roboto Slab"/>
          <w:color w:val="333333"/>
          <w:sz w:val="27"/>
          <w:szCs w:val="27"/>
        </w:rPr>
        <w:t xml:space="preserve">provenientes de Estados-Membros da União Europeia e </w:t>
      </w:r>
      <w:r w:rsidRPr="00064690">
        <w:rPr>
          <w:rFonts w:ascii="Roboto Slab" w:hAnsi="Roboto Slab" w:cs="Roboto Slab"/>
          <w:color w:val="333333"/>
          <w:sz w:val="27"/>
          <w:szCs w:val="27"/>
        </w:rPr>
        <w:t xml:space="preserve">admitidos </w:t>
      </w:r>
      <w:r>
        <w:rPr>
          <w:rFonts w:ascii="Roboto Slab" w:hAnsi="Roboto Slab" w:cs="Roboto Slab"/>
          <w:color w:val="333333"/>
          <w:sz w:val="27"/>
          <w:szCs w:val="27"/>
        </w:rPr>
        <w:t xml:space="preserve">em território </w:t>
      </w:r>
      <w:r w:rsidRPr="00064690">
        <w:rPr>
          <w:rFonts w:ascii="Roboto Slab" w:hAnsi="Roboto Slab" w:cs="Roboto Slab"/>
          <w:color w:val="333333"/>
          <w:sz w:val="27"/>
          <w:szCs w:val="27"/>
        </w:rPr>
        <w:t>português</w:t>
      </w:r>
      <w:r w:rsidR="003325C4">
        <w:rPr>
          <w:rFonts w:ascii="Roboto Slab" w:hAnsi="Roboto Slab" w:cs="Roboto Slab"/>
          <w:color w:val="333333"/>
          <w:sz w:val="27"/>
          <w:szCs w:val="27"/>
        </w:rPr>
        <w:t xml:space="preserve"> face</w:t>
      </w:r>
      <w:r w:rsidRPr="00064690">
        <w:rPr>
          <w:rFonts w:ascii="Roboto Slab" w:hAnsi="Roboto Slab" w:cs="Roboto Slab"/>
          <w:color w:val="333333"/>
          <w:sz w:val="27"/>
          <w:szCs w:val="27"/>
        </w:rPr>
        <w:t xml:space="preserve"> aos que são matriculados e comercializados em Portugal</w:t>
      </w:r>
      <w:r w:rsidR="00021B2B">
        <w:rPr>
          <w:rFonts w:ascii="Roboto Slab" w:hAnsi="Roboto Slab" w:cs="Roboto Slab"/>
          <w:color w:val="333333"/>
          <w:sz w:val="27"/>
          <w:szCs w:val="27"/>
        </w:rPr>
        <w:t xml:space="preserve">, sendo, portanto, ilegais os atos de liquidação de imposto que </w:t>
      </w:r>
      <w:r w:rsidR="00B15655">
        <w:rPr>
          <w:rFonts w:ascii="Roboto Slab" w:hAnsi="Roboto Slab" w:cs="Roboto Slab"/>
          <w:color w:val="333333"/>
          <w:sz w:val="27"/>
          <w:szCs w:val="27"/>
        </w:rPr>
        <w:t xml:space="preserve">se </w:t>
      </w:r>
      <w:r w:rsidR="00021B2B">
        <w:rPr>
          <w:rFonts w:ascii="Roboto Slab" w:hAnsi="Roboto Slab" w:cs="Roboto Slab"/>
          <w:color w:val="333333"/>
          <w:sz w:val="27"/>
          <w:szCs w:val="27"/>
        </w:rPr>
        <w:t>fundam</w:t>
      </w:r>
      <w:r w:rsidR="00B15655">
        <w:rPr>
          <w:rFonts w:ascii="Roboto Slab" w:hAnsi="Roboto Slab" w:cs="Roboto Slab"/>
          <w:color w:val="333333"/>
          <w:sz w:val="27"/>
          <w:szCs w:val="27"/>
        </w:rPr>
        <w:t xml:space="preserve"> no mencionado normativo.</w:t>
      </w:r>
    </w:p>
    <w:p w14:paraId="763F5EBC" w14:textId="77777777" w:rsidR="00F56F24" w:rsidRPr="00064690" w:rsidRDefault="00F56F24" w:rsidP="00064690">
      <w:pPr>
        <w:pStyle w:val="PargrafodaLista"/>
        <w:rPr>
          <w:rFonts w:ascii="Roboto Slab" w:hAnsi="Roboto Slab" w:cs="Roboto Slab"/>
          <w:color w:val="333333"/>
          <w:sz w:val="27"/>
          <w:szCs w:val="27"/>
        </w:rPr>
      </w:pPr>
    </w:p>
    <w:p w14:paraId="45D1F56B" w14:textId="76AB8735" w:rsidR="005E30BC" w:rsidRDefault="00FC2EBB" w:rsidP="005E30BC">
      <w:pPr>
        <w:pStyle w:val="PargrafodaLista"/>
        <w:numPr>
          <w:ilvl w:val="0"/>
          <w:numId w:val="1"/>
        </w:numPr>
        <w:ind w:left="426" w:hanging="426"/>
        <w:jc w:val="both"/>
        <w:rPr>
          <w:rFonts w:ascii="Roboto Slab" w:hAnsi="Roboto Slab" w:cs="Roboto Slab"/>
          <w:color w:val="333333"/>
          <w:sz w:val="27"/>
          <w:szCs w:val="27"/>
        </w:rPr>
      </w:pPr>
      <w:r>
        <w:rPr>
          <w:rFonts w:ascii="Roboto Slab" w:hAnsi="Roboto Slab" w:cs="Roboto Slab"/>
          <w:color w:val="333333"/>
          <w:sz w:val="27"/>
          <w:szCs w:val="27"/>
        </w:rPr>
        <w:t>Neste particular, é de destacar o entendimento perfilhado pelo TJUE no âmbito do processo</w:t>
      </w:r>
      <w:r w:rsidR="005E30BC" w:rsidRPr="00064690">
        <w:rPr>
          <w:rFonts w:ascii="Roboto Slab" w:hAnsi="Roboto Slab" w:cs="Roboto Slab"/>
          <w:color w:val="333333"/>
          <w:sz w:val="27"/>
          <w:szCs w:val="27"/>
        </w:rPr>
        <w:t xml:space="preserve"> C-399/23</w:t>
      </w:r>
      <w:r w:rsidR="003325C4">
        <w:rPr>
          <w:rStyle w:val="Refdenotaderodap"/>
          <w:rFonts w:ascii="Roboto Slab" w:hAnsi="Roboto Slab" w:cs="Roboto Slab"/>
          <w:color w:val="333333"/>
          <w:sz w:val="27"/>
          <w:szCs w:val="27"/>
        </w:rPr>
        <w:footnoteReference w:id="4"/>
      </w:r>
      <w:r w:rsidR="005E30BC" w:rsidRPr="00064690">
        <w:rPr>
          <w:rFonts w:ascii="Roboto Slab" w:hAnsi="Roboto Slab" w:cs="Roboto Slab"/>
          <w:color w:val="333333"/>
          <w:sz w:val="27"/>
          <w:szCs w:val="27"/>
        </w:rPr>
        <w:t>,</w:t>
      </w:r>
      <w:r w:rsidR="003325C4">
        <w:rPr>
          <w:rFonts w:ascii="Roboto Slab" w:hAnsi="Roboto Slab" w:cs="Roboto Slab"/>
          <w:color w:val="333333"/>
          <w:sz w:val="27"/>
          <w:szCs w:val="27"/>
        </w:rPr>
        <w:t xml:space="preserve"> a propósito do artigo 11.º do Código do ISV, </w:t>
      </w:r>
      <w:r>
        <w:rPr>
          <w:rFonts w:ascii="Roboto Slab" w:hAnsi="Roboto Slab" w:cs="Roboto Slab"/>
          <w:color w:val="333333"/>
          <w:sz w:val="27"/>
          <w:szCs w:val="27"/>
        </w:rPr>
        <w:t>tendo sido aí decidido que</w:t>
      </w:r>
      <w:r w:rsidR="003325C4">
        <w:rPr>
          <w:rFonts w:ascii="Roboto Slab" w:hAnsi="Roboto Slab" w:cs="Roboto Slab"/>
          <w:color w:val="333333"/>
          <w:sz w:val="27"/>
          <w:szCs w:val="27"/>
        </w:rPr>
        <w:t>:</w:t>
      </w:r>
      <w:r>
        <w:rPr>
          <w:rFonts w:ascii="Roboto Slab" w:hAnsi="Roboto Slab" w:cs="Roboto Slab"/>
          <w:color w:val="333333"/>
          <w:sz w:val="27"/>
          <w:szCs w:val="27"/>
        </w:rPr>
        <w:t xml:space="preserve"> </w:t>
      </w:r>
    </w:p>
    <w:p w14:paraId="59084FAF" w14:textId="77777777" w:rsidR="00FC2EBB" w:rsidRDefault="00FC2EBB" w:rsidP="00FC2EBB">
      <w:pPr>
        <w:pStyle w:val="PargrafodaLista"/>
        <w:ind w:left="426"/>
        <w:jc w:val="both"/>
        <w:rPr>
          <w:rFonts w:ascii="Roboto Slab" w:hAnsi="Roboto Slab" w:cs="Roboto Slab"/>
          <w:color w:val="333333"/>
          <w:sz w:val="27"/>
          <w:szCs w:val="27"/>
        </w:rPr>
      </w:pPr>
    </w:p>
    <w:p w14:paraId="6FFB8901" w14:textId="64CD0FD3" w:rsidR="00FC2EBB" w:rsidRDefault="003325C4" w:rsidP="00064690">
      <w:pPr>
        <w:pStyle w:val="PargrafodaLista"/>
        <w:ind w:left="993"/>
        <w:jc w:val="both"/>
        <w:rPr>
          <w:rFonts w:ascii="Roboto Slab" w:hAnsi="Roboto Slab" w:cs="Roboto Slab"/>
          <w:color w:val="333333"/>
          <w:sz w:val="27"/>
          <w:szCs w:val="27"/>
        </w:rPr>
      </w:pPr>
      <w:r>
        <w:rPr>
          <w:rFonts w:ascii="Roboto Slab" w:hAnsi="Roboto Slab" w:cs="Roboto Slab"/>
          <w:color w:val="333333"/>
          <w:sz w:val="27"/>
          <w:szCs w:val="27"/>
        </w:rPr>
        <w:t xml:space="preserve">«[…] </w:t>
      </w:r>
      <w:r w:rsidR="00F56F24" w:rsidRPr="00064690">
        <w:rPr>
          <w:rFonts w:ascii="Roboto Slab" w:hAnsi="Roboto Slab" w:cs="Roboto Slab"/>
          <w:i/>
          <w:iCs/>
          <w:color w:val="333333"/>
          <w:sz w:val="27"/>
          <w:szCs w:val="27"/>
        </w:rPr>
        <w:t>o artigo</w:t>
      </w:r>
      <w:r w:rsidRPr="003325C4">
        <w:rPr>
          <w:rFonts w:ascii="Roboto Slab" w:hAnsi="Roboto Slab" w:cs="Roboto Slab"/>
          <w:i/>
          <w:iCs/>
          <w:color w:val="333333"/>
          <w:sz w:val="27"/>
          <w:szCs w:val="27"/>
        </w:rPr>
        <w:t xml:space="preserve"> </w:t>
      </w:r>
      <w:r w:rsidR="00F56F24" w:rsidRPr="00064690">
        <w:rPr>
          <w:rFonts w:ascii="Roboto Slab" w:hAnsi="Roboto Slab" w:cs="Roboto Slab"/>
          <w:i/>
          <w:iCs/>
          <w:color w:val="333333"/>
          <w:sz w:val="27"/>
          <w:szCs w:val="27"/>
        </w:rPr>
        <w:t>110</w:t>
      </w:r>
      <w:r w:rsidRPr="003325C4">
        <w:rPr>
          <w:rFonts w:ascii="Roboto Slab" w:hAnsi="Roboto Slab" w:cs="Roboto Slab"/>
          <w:i/>
          <w:iCs/>
          <w:color w:val="333333"/>
          <w:sz w:val="27"/>
          <w:szCs w:val="27"/>
        </w:rPr>
        <w:t xml:space="preserve">.º do </w:t>
      </w:r>
      <w:r w:rsidR="00F56F24" w:rsidRPr="00064690">
        <w:rPr>
          <w:rFonts w:ascii="Roboto Slab" w:hAnsi="Roboto Slab" w:cs="Roboto Slab"/>
          <w:i/>
          <w:iCs/>
          <w:color w:val="333333"/>
          <w:sz w:val="27"/>
          <w:szCs w:val="27"/>
        </w:rPr>
        <w:t xml:space="preserve">TFUE deve ser interpretado no sentido de que </w:t>
      </w:r>
      <w:r w:rsidR="00F56F24" w:rsidRPr="00064690">
        <w:rPr>
          <w:rFonts w:ascii="Roboto Slab" w:hAnsi="Roboto Slab" w:cs="Roboto Slab"/>
          <w:i/>
          <w:iCs/>
          <w:color w:val="333333"/>
          <w:sz w:val="27"/>
          <w:szCs w:val="27"/>
          <w:u w:val="single"/>
        </w:rPr>
        <w:t>se opõe a uma legislação nacional</w:t>
      </w:r>
      <w:r w:rsidR="00F56F24" w:rsidRPr="00064690">
        <w:rPr>
          <w:rFonts w:ascii="Roboto Slab" w:hAnsi="Roboto Slab" w:cs="Roboto Slab"/>
          <w:i/>
          <w:iCs/>
          <w:color w:val="333333"/>
          <w:sz w:val="27"/>
          <w:szCs w:val="27"/>
        </w:rPr>
        <w:t xml:space="preserve"> que não tem em conta, para efeitos do cálculo do montante de um imposto sobre veículos, quando é aplicado a um veículo usado proveniente de outro Estado</w:t>
      </w:r>
      <w:r w:rsidR="00F56F24" w:rsidRPr="00064690">
        <w:rPr>
          <w:rFonts w:ascii="Roboto Slab" w:hAnsi="Roboto Slab" w:cs="Roboto Slab"/>
          <w:i/>
          <w:iCs/>
          <w:color w:val="333333"/>
          <w:sz w:val="27"/>
          <w:szCs w:val="27"/>
        </w:rPr>
        <w:noBreakHyphen/>
        <w:t>Membro, a</w:t>
      </w:r>
      <w:r>
        <w:rPr>
          <w:rFonts w:ascii="Roboto Slab" w:hAnsi="Roboto Slab" w:cs="Roboto Slab"/>
          <w:i/>
          <w:iCs/>
          <w:color w:val="333333"/>
          <w:sz w:val="27"/>
          <w:szCs w:val="27"/>
        </w:rPr>
        <w:t xml:space="preserve"> </w:t>
      </w:r>
      <w:r w:rsidR="00F56F24" w:rsidRPr="00064690">
        <w:rPr>
          <w:rFonts w:ascii="Roboto Slab" w:hAnsi="Roboto Slab" w:cs="Roboto Slab"/>
          <w:i/>
          <w:iCs/>
          <w:color w:val="333333"/>
          <w:sz w:val="27"/>
          <w:szCs w:val="27"/>
        </w:rPr>
        <w:t xml:space="preserve">desvalorização da componente ambiental deste imposto </w:t>
      </w:r>
      <w:r w:rsidR="00F56F24" w:rsidRPr="00064690">
        <w:rPr>
          <w:rFonts w:ascii="Roboto Slab" w:hAnsi="Roboto Slab" w:cs="Roboto Slab"/>
          <w:i/>
          <w:iCs/>
          <w:color w:val="333333"/>
          <w:sz w:val="27"/>
          <w:szCs w:val="27"/>
          <w:u w:val="single"/>
        </w:rPr>
        <w:t>na mesma proporção e nos mesmos termos em que o faz em relação à componente cilindrada do referido imposto</w:t>
      </w:r>
      <w:r w:rsidR="00F56F24" w:rsidRPr="00064690">
        <w:rPr>
          <w:rFonts w:ascii="Roboto Slab" w:hAnsi="Roboto Slab" w:cs="Roboto Slab"/>
          <w:i/>
          <w:iCs/>
          <w:color w:val="333333"/>
          <w:sz w:val="27"/>
          <w:szCs w:val="27"/>
        </w:rPr>
        <w:t xml:space="preserve"> se, e na medida em que, o montante do imposto cobrado sobre o referido veículo importado exceder o montante do valor residual do imposto incorporado no valor dos veículos nacionais similares presentes no mercado nacional de veículos usados</w:t>
      </w:r>
      <w:r w:rsidR="009A5C79">
        <w:rPr>
          <w:rFonts w:ascii="Roboto Slab" w:hAnsi="Roboto Slab" w:cs="Roboto Slab"/>
          <w:color w:val="333333"/>
          <w:sz w:val="27"/>
          <w:szCs w:val="27"/>
        </w:rPr>
        <w:t>».</w:t>
      </w:r>
    </w:p>
    <w:p w14:paraId="2F52988A" w14:textId="65045DBD" w:rsidR="00FC2EBB" w:rsidRDefault="003325C4" w:rsidP="00FC2EBB">
      <w:pPr>
        <w:pStyle w:val="PargrafodaLista"/>
        <w:ind w:left="426"/>
        <w:jc w:val="both"/>
        <w:rPr>
          <w:rFonts w:ascii="Roboto Slab" w:hAnsi="Roboto Slab" w:cs="Roboto Slab"/>
          <w:color w:val="333333"/>
          <w:sz w:val="27"/>
          <w:szCs w:val="27"/>
        </w:rPr>
      </w:pPr>
      <w:r>
        <w:rPr>
          <w:rFonts w:ascii="Roboto Slab" w:hAnsi="Roboto Slab" w:cs="Roboto Slab"/>
          <w:color w:val="333333"/>
          <w:sz w:val="27"/>
          <w:szCs w:val="27"/>
        </w:rPr>
        <w:t>[sublinhados nossos].</w:t>
      </w:r>
    </w:p>
    <w:p w14:paraId="2323559A" w14:textId="77777777" w:rsidR="00FC2EBB" w:rsidRPr="00064690" w:rsidRDefault="00FC2EBB" w:rsidP="003325C4">
      <w:pPr>
        <w:jc w:val="both"/>
        <w:rPr>
          <w:rFonts w:ascii="Roboto Slab" w:hAnsi="Roboto Slab" w:cs="Roboto Slab"/>
          <w:color w:val="333333"/>
          <w:sz w:val="27"/>
          <w:szCs w:val="27"/>
        </w:rPr>
      </w:pPr>
    </w:p>
    <w:p w14:paraId="60F9F9F1" w14:textId="31FD8D60" w:rsidR="005C764C" w:rsidRPr="00064690" w:rsidRDefault="003325C4" w:rsidP="00064690">
      <w:pPr>
        <w:pStyle w:val="PargrafodaLista"/>
        <w:numPr>
          <w:ilvl w:val="0"/>
          <w:numId w:val="1"/>
        </w:numPr>
        <w:ind w:left="426" w:hanging="426"/>
        <w:jc w:val="both"/>
        <w:rPr>
          <w:rFonts w:ascii="Roboto Slab" w:hAnsi="Roboto Slab" w:cs="Roboto Slab"/>
          <w:b/>
          <w:bCs/>
          <w:color w:val="333333"/>
          <w:sz w:val="27"/>
          <w:szCs w:val="27"/>
        </w:rPr>
      </w:pPr>
      <w:r w:rsidRPr="00064690">
        <w:rPr>
          <w:rFonts w:ascii="Roboto Slab" w:hAnsi="Roboto Slab" w:cs="Roboto Slab"/>
          <w:b/>
          <w:bCs/>
          <w:color w:val="333333"/>
          <w:sz w:val="27"/>
          <w:szCs w:val="27"/>
        </w:rPr>
        <w:t xml:space="preserve">Assim sendo, deverá </w:t>
      </w:r>
      <w:r w:rsidR="004159C2">
        <w:rPr>
          <w:rFonts w:ascii="Roboto Slab" w:hAnsi="Roboto Slab" w:cs="Roboto Slab"/>
          <w:b/>
          <w:bCs/>
          <w:color w:val="333333"/>
          <w:sz w:val="27"/>
          <w:szCs w:val="27"/>
        </w:rPr>
        <w:t xml:space="preserve">a presente Reclamação Graciosa ser integralmente deferida e, em consequência, ser o </w:t>
      </w:r>
      <w:r w:rsidRPr="00064690">
        <w:rPr>
          <w:rFonts w:ascii="Roboto Slab" w:hAnsi="Roboto Slab" w:cs="Roboto Slab"/>
          <w:b/>
          <w:bCs/>
          <w:color w:val="333333"/>
          <w:sz w:val="27"/>
          <w:szCs w:val="27"/>
        </w:rPr>
        <w:t xml:space="preserve">ato de liquidação </w:t>
      </w:r>
      <w:r>
        <w:rPr>
          <w:rFonts w:ascii="Roboto Slab" w:hAnsi="Roboto Slab" w:cs="Roboto Slab"/>
          <w:b/>
          <w:bCs/>
          <w:color w:val="333333"/>
          <w:sz w:val="27"/>
          <w:szCs w:val="27"/>
        </w:rPr>
        <w:t xml:space="preserve">de ISV </w:t>
      </w:r>
      <w:r w:rsidRPr="00064690">
        <w:rPr>
          <w:rFonts w:ascii="Roboto Slab" w:hAnsi="Roboto Slab" w:cs="Roboto Slab"/>
          <w:b/>
          <w:bCs/>
          <w:color w:val="333333"/>
          <w:sz w:val="27"/>
          <w:szCs w:val="27"/>
        </w:rPr>
        <w:t>ora contestado parcialmente anulado</w:t>
      </w:r>
      <w:r w:rsidR="00A02F52">
        <w:rPr>
          <w:rFonts w:ascii="Roboto Slab" w:hAnsi="Roboto Slab" w:cs="Roboto Slab"/>
          <w:b/>
          <w:bCs/>
          <w:color w:val="333333"/>
          <w:sz w:val="27"/>
          <w:szCs w:val="27"/>
        </w:rPr>
        <w:t>,</w:t>
      </w:r>
      <w:r w:rsidRPr="00064690">
        <w:rPr>
          <w:rFonts w:ascii="Roboto Slab" w:hAnsi="Roboto Slab" w:cs="Roboto Slab"/>
          <w:b/>
          <w:bCs/>
          <w:color w:val="333333"/>
          <w:sz w:val="27"/>
          <w:szCs w:val="27"/>
        </w:rPr>
        <w:t xml:space="preserve"> em conformidade com o acima exposto, devendo ser restituído ao </w:t>
      </w:r>
      <w:r w:rsidR="004159C2">
        <w:rPr>
          <w:rFonts w:ascii="Roboto Slab" w:hAnsi="Roboto Slab" w:cs="Roboto Slab"/>
          <w:b/>
          <w:bCs/>
          <w:color w:val="333333"/>
          <w:sz w:val="27"/>
          <w:szCs w:val="27"/>
        </w:rPr>
        <w:t>Reclamante</w:t>
      </w:r>
      <w:r w:rsidRPr="00064690">
        <w:rPr>
          <w:rFonts w:ascii="Roboto Slab" w:hAnsi="Roboto Slab" w:cs="Roboto Slab"/>
          <w:b/>
          <w:bCs/>
          <w:color w:val="333333"/>
          <w:sz w:val="27"/>
          <w:szCs w:val="27"/>
        </w:rPr>
        <w:t xml:space="preserve"> a parte do imposto excessivamente pago, acrescido </w:t>
      </w:r>
      <w:r w:rsidRPr="00064690">
        <w:rPr>
          <w:rFonts w:ascii="Roboto Slab" w:hAnsi="Roboto Slab" w:cs="Roboto Slab"/>
          <w:b/>
          <w:bCs/>
          <w:color w:val="333333"/>
          <w:sz w:val="27"/>
          <w:szCs w:val="27"/>
        </w:rPr>
        <w:lastRenderedPageBreak/>
        <w:t>de juros indemnizatórios calculados sobre o referido valor,</w:t>
      </w:r>
      <w:r>
        <w:rPr>
          <w:rFonts w:ascii="Roboto Slab" w:hAnsi="Roboto Slab" w:cs="Roboto Slab"/>
          <w:b/>
          <w:bCs/>
          <w:color w:val="333333"/>
          <w:sz w:val="27"/>
          <w:szCs w:val="27"/>
        </w:rPr>
        <w:t xml:space="preserve"> tudo com as demais consequências legais.</w:t>
      </w:r>
    </w:p>
    <w:p w14:paraId="61A697F5" w14:textId="77777777" w:rsidR="00FC5551" w:rsidRDefault="00FC5551" w:rsidP="00F46693">
      <w:pPr>
        <w:jc w:val="both"/>
        <w:rPr>
          <w:rFonts w:ascii="Roboto Slab" w:hAnsi="Roboto Slab" w:cs="Roboto Slab"/>
          <w:color w:val="333333"/>
          <w:sz w:val="27"/>
          <w:szCs w:val="27"/>
        </w:rPr>
      </w:pPr>
    </w:p>
    <w:p w14:paraId="484ACA33" w14:textId="5464EDE6" w:rsidR="00FC5551" w:rsidRDefault="00FC5551" w:rsidP="00F46693">
      <w:pPr>
        <w:jc w:val="both"/>
        <w:rPr>
          <w:rFonts w:ascii="Roboto Slab" w:hAnsi="Roboto Slab" w:cs="Roboto Slab"/>
          <w:color w:val="333333"/>
          <w:sz w:val="27"/>
          <w:szCs w:val="27"/>
        </w:rPr>
      </w:pPr>
    </w:p>
    <w:p w14:paraId="7290975A" w14:textId="5070A22A" w:rsidR="003325C4" w:rsidRDefault="003325C4" w:rsidP="00F46693">
      <w:pPr>
        <w:jc w:val="both"/>
        <w:rPr>
          <w:rFonts w:ascii="Roboto Slab" w:hAnsi="Roboto Slab" w:cs="Roboto Slab"/>
          <w:color w:val="333333"/>
          <w:sz w:val="27"/>
          <w:szCs w:val="27"/>
        </w:rPr>
      </w:pPr>
      <w:r w:rsidRPr="00064690">
        <w:rPr>
          <w:rFonts w:ascii="Roboto Slab" w:hAnsi="Roboto Slab" w:cs="Roboto Slab"/>
          <w:b/>
          <w:bCs/>
          <w:color w:val="333333"/>
          <w:sz w:val="27"/>
          <w:szCs w:val="27"/>
        </w:rPr>
        <w:t>Junta:</w:t>
      </w:r>
      <w:r>
        <w:rPr>
          <w:rFonts w:ascii="Roboto Slab" w:hAnsi="Roboto Slab" w:cs="Roboto Slab"/>
          <w:color w:val="333333"/>
          <w:sz w:val="27"/>
          <w:szCs w:val="27"/>
        </w:rPr>
        <w:t xml:space="preserve"> </w:t>
      </w:r>
      <w:r w:rsidR="00021B2B">
        <w:rPr>
          <w:rFonts w:ascii="Roboto Slab" w:hAnsi="Roboto Slab" w:cs="Roboto Slab"/>
          <w:color w:val="333333"/>
          <w:sz w:val="27"/>
          <w:szCs w:val="27"/>
        </w:rPr>
        <w:t>Cópia da liquidação de ISV, DAV e comprovativo de pagamento do imposto.</w:t>
      </w:r>
    </w:p>
    <w:p w14:paraId="137B597B" w14:textId="77777777" w:rsidR="003325C4" w:rsidRDefault="003325C4" w:rsidP="00F46693">
      <w:pPr>
        <w:jc w:val="both"/>
        <w:rPr>
          <w:rFonts w:ascii="Roboto Slab" w:hAnsi="Roboto Slab" w:cs="Roboto Slab"/>
          <w:color w:val="333333"/>
          <w:sz w:val="27"/>
          <w:szCs w:val="27"/>
        </w:rPr>
      </w:pPr>
    </w:p>
    <w:p w14:paraId="253F253E" w14:textId="5502D830" w:rsidR="00F46693" w:rsidRDefault="003325C4" w:rsidP="00F46693">
      <w:pPr>
        <w:jc w:val="both"/>
        <w:rPr>
          <w:rFonts w:ascii="Roboto Slab" w:hAnsi="Roboto Slab" w:cs="Roboto Slab"/>
          <w:color w:val="333333"/>
          <w:sz w:val="27"/>
          <w:szCs w:val="27"/>
        </w:rPr>
      </w:pPr>
      <w:r>
        <w:rPr>
          <w:rFonts w:ascii="Roboto Slab" w:hAnsi="Roboto Slab" w:cs="Roboto Slab"/>
          <w:color w:val="333333"/>
          <w:sz w:val="27"/>
          <w:szCs w:val="27"/>
        </w:rPr>
        <w:t>Pede e Espera Deferimento,</w:t>
      </w:r>
    </w:p>
    <w:p w14:paraId="02849059" w14:textId="77777777" w:rsidR="00F46693" w:rsidRDefault="00F46693" w:rsidP="00F46693">
      <w:pPr>
        <w:rPr>
          <w:rFonts w:ascii="Roboto Slab" w:hAnsi="Roboto Slab" w:cs="Roboto Slab"/>
          <w:color w:val="333333"/>
          <w:sz w:val="27"/>
          <w:szCs w:val="27"/>
        </w:rPr>
      </w:pPr>
    </w:p>
    <w:p w14:paraId="6B94B262" w14:textId="77777777" w:rsidR="00021B2B" w:rsidRDefault="00021B2B" w:rsidP="00F46693">
      <w:pPr>
        <w:rPr>
          <w:rFonts w:ascii="Roboto Slab" w:hAnsi="Roboto Slab" w:cs="Roboto Slab"/>
          <w:color w:val="333333"/>
          <w:sz w:val="27"/>
          <w:szCs w:val="27"/>
        </w:rPr>
      </w:pPr>
    </w:p>
    <w:p w14:paraId="534C31AF" w14:textId="200CEC56" w:rsidR="00F46693" w:rsidRDefault="00021B2B" w:rsidP="00F46693">
      <w:pPr>
        <w:rPr>
          <w:rFonts w:ascii="Roboto Slab" w:hAnsi="Roboto Slab" w:cs="Roboto Slab"/>
          <w:color w:val="333333"/>
          <w:sz w:val="27"/>
          <w:szCs w:val="27"/>
        </w:rPr>
      </w:pPr>
      <w:r>
        <w:rPr>
          <w:rFonts w:ascii="Roboto Slab" w:hAnsi="Roboto Slab" w:cs="Roboto Slab"/>
          <w:color w:val="333333"/>
          <w:sz w:val="27"/>
          <w:szCs w:val="27"/>
        </w:rPr>
        <w:t>_________________________________</w:t>
      </w:r>
    </w:p>
    <w:p w14:paraId="2D1AD912" w14:textId="424FA340" w:rsidR="00F46693" w:rsidRDefault="00F46693" w:rsidP="00F46693">
      <w:pPr>
        <w:rPr>
          <w:rFonts w:ascii="Roboto Slab" w:hAnsi="Roboto Slab" w:cs="Roboto Slab"/>
          <w:color w:val="333333"/>
          <w:sz w:val="27"/>
          <w:szCs w:val="27"/>
        </w:rPr>
      </w:pPr>
      <w:r>
        <w:rPr>
          <w:rFonts w:ascii="Roboto Slab" w:hAnsi="Roboto Slab" w:cs="Roboto Slab"/>
          <w:color w:val="333333"/>
          <w:sz w:val="27"/>
          <w:szCs w:val="27"/>
        </w:rPr>
        <w:t>[Assinatura do Contribuinte]</w:t>
      </w:r>
    </w:p>
    <w:p w14:paraId="7A0660DA" w14:textId="77777777" w:rsidR="00F46693" w:rsidRDefault="00F46693" w:rsidP="00F46693">
      <w:pPr>
        <w:rPr>
          <w:rFonts w:ascii="Roboto Slab" w:hAnsi="Roboto Slab" w:cs="Roboto Slab"/>
          <w:color w:val="333333"/>
          <w:sz w:val="27"/>
          <w:szCs w:val="27"/>
        </w:rPr>
      </w:pPr>
    </w:p>
    <w:p w14:paraId="61BE78D0" w14:textId="5A69A1C7" w:rsidR="00F46693" w:rsidRPr="00064690" w:rsidRDefault="00F46693" w:rsidP="00F46693">
      <w:pPr>
        <w:rPr>
          <w:rFonts w:ascii="Roboto Slab" w:hAnsi="Roboto Slab" w:cs="Roboto Slab"/>
          <w:b/>
          <w:bCs/>
          <w:color w:val="333333"/>
          <w:sz w:val="27"/>
          <w:szCs w:val="27"/>
        </w:rPr>
      </w:pPr>
      <w:r w:rsidRPr="00064690">
        <w:rPr>
          <w:rFonts w:ascii="Roboto Slab" w:hAnsi="Roboto Slab" w:cs="Roboto Slab"/>
          <w:b/>
          <w:bCs/>
          <w:color w:val="333333"/>
          <w:sz w:val="27"/>
          <w:szCs w:val="27"/>
        </w:rPr>
        <w:t>Observações:</w:t>
      </w:r>
    </w:p>
    <w:p w14:paraId="632DB9DF" w14:textId="77777777" w:rsidR="00F46693" w:rsidRDefault="00F46693" w:rsidP="00F46693">
      <w:pPr>
        <w:rPr>
          <w:rFonts w:ascii="Roboto Slab" w:hAnsi="Roboto Slab" w:cs="Roboto Slab"/>
          <w:color w:val="333333"/>
          <w:sz w:val="27"/>
          <w:szCs w:val="27"/>
        </w:rPr>
      </w:pPr>
    </w:p>
    <w:p w14:paraId="6C4098F2" w14:textId="30DD628F" w:rsidR="00F46693" w:rsidRDefault="00F46693" w:rsidP="00F46693">
      <w:pPr>
        <w:jc w:val="both"/>
        <w:rPr>
          <w:rFonts w:ascii="Roboto Slab" w:hAnsi="Roboto Slab" w:cs="Roboto Slab"/>
          <w:color w:val="333333"/>
          <w:sz w:val="27"/>
          <w:szCs w:val="27"/>
        </w:rPr>
      </w:pPr>
      <w:r>
        <w:rPr>
          <w:rFonts w:ascii="Roboto Slab" w:hAnsi="Roboto Slab" w:cs="Roboto Slab"/>
          <w:color w:val="333333"/>
          <w:sz w:val="27"/>
          <w:szCs w:val="27"/>
        </w:rPr>
        <w:t>Esta minuta é apenas um modelo e deve ser adaptada a</w:t>
      </w:r>
      <w:r w:rsidR="00057260">
        <w:rPr>
          <w:rFonts w:ascii="Roboto Slab" w:hAnsi="Roboto Slab" w:cs="Roboto Slab"/>
          <w:color w:val="333333"/>
          <w:sz w:val="27"/>
          <w:szCs w:val="27"/>
        </w:rPr>
        <w:t xml:space="preserve"> cada</w:t>
      </w:r>
      <w:r>
        <w:rPr>
          <w:rFonts w:ascii="Roboto Slab" w:hAnsi="Roboto Slab" w:cs="Roboto Slab"/>
          <w:color w:val="333333"/>
          <w:sz w:val="27"/>
          <w:szCs w:val="27"/>
        </w:rPr>
        <w:t xml:space="preserve"> caso concreto.</w:t>
      </w:r>
    </w:p>
    <w:p w14:paraId="124C29F5" w14:textId="77777777" w:rsidR="00F46693" w:rsidRDefault="00F46693" w:rsidP="00F46693">
      <w:pPr>
        <w:jc w:val="both"/>
        <w:rPr>
          <w:rFonts w:ascii="Roboto Slab" w:hAnsi="Roboto Slab" w:cs="Roboto Slab"/>
          <w:color w:val="333333"/>
          <w:sz w:val="27"/>
          <w:szCs w:val="27"/>
        </w:rPr>
      </w:pPr>
    </w:p>
    <w:p w14:paraId="05385C33" w14:textId="69B82AF1" w:rsidR="00F46693" w:rsidRDefault="00CB142D" w:rsidP="00F46693">
      <w:pPr>
        <w:jc w:val="both"/>
        <w:rPr>
          <w:rFonts w:ascii="Roboto Slab" w:hAnsi="Roboto Slab" w:cs="Roboto Slab"/>
          <w:color w:val="333333"/>
          <w:sz w:val="27"/>
          <w:szCs w:val="27"/>
        </w:rPr>
      </w:pPr>
      <w:r>
        <w:rPr>
          <w:rFonts w:ascii="Roboto Slab" w:hAnsi="Roboto Slab" w:cs="Roboto Slab"/>
          <w:color w:val="333333"/>
          <w:sz w:val="27"/>
          <w:szCs w:val="27"/>
        </w:rPr>
        <w:t>O</w:t>
      </w:r>
      <w:r w:rsidR="00F46693">
        <w:rPr>
          <w:rFonts w:ascii="Roboto Slab" w:hAnsi="Roboto Slab" w:cs="Roboto Slab"/>
          <w:color w:val="333333"/>
          <w:sz w:val="27"/>
          <w:szCs w:val="27"/>
        </w:rPr>
        <w:t xml:space="preserve"> Sócio pode consultar o ACP para obter mais informações sobre o ISV e como reclamar a devolução do valor pago indevidamente.</w:t>
      </w:r>
    </w:p>
    <w:p w14:paraId="5E35D3BD" w14:textId="77777777" w:rsidR="00F46693" w:rsidRDefault="00F46693" w:rsidP="00F46693">
      <w:pPr>
        <w:jc w:val="both"/>
        <w:rPr>
          <w:rFonts w:ascii="Roboto Slab" w:hAnsi="Roboto Slab" w:cs="Roboto Slab"/>
          <w:color w:val="333333"/>
          <w:sz w:val="27"/>
          <w:szCs w:val="27"/>
        </w:rPr>
      </w:pPr>
    </w:p>
    <w:p w14:paraId="5677D43B" w14:textId="77777777" w:rsidR="00F46693" w:rsidRDefault="00F46693" w:rsidP="00F46693">
      <w:pPr>
        <w:rPr>
          <w:rFonts w:ascii="Roboto Slab" w:hAnsi="Roboto Slab" w:cs="Roboto Slab"/>
          <w:color w:val="333333"/>
          <w:sz w:val="27"/>
          <w:szCs w:val="27"/>
        </w:rPr>
      </w:pPr>
    </w:p>
    <w:sectPr w:rsidR="00F46693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16E63" w14:textId="77777777" w:rsidR="005C764C" w:rsidRDefault="005C764C" w:rsidP="005C764C">
      <w:r>
        <w:separator/>
      </w:r>
    </w:p>
  </w:endnote>
  <w:endnote w:type="continuationSeparator" w:id="0">
    <w:p w14:paraId="05E03E03" w14:textId="77777777" w:rsidR="005C764C" w:rsidRDefault="005C764C" w:rsidP="005C7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8845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4A2A6451" w14:textId="32D8BEDA" w:rsidR="005C764C" w:rsidRPr="00064690" w:rsidRDefault="005C764C">
        <w:pPr>
          <w:pStyle w:val="Rodap"/>
          <w:jc w:val="right"/>
          <w:rPr>
            <w:rFonts w:ascii="Arial" w:hAnsi="Arial" w:cs="Arial"/>
          </w:rPr>
        </w:pPr>
        <w:r w:rsidRPr="00064690">
          <w:rPr>
            <w:rFonts w:ascii="Arial" w:hAnsi="Arial" w:cs="Arial"/>
          </w:rPr>
          <w:fldChar w:fldCharType="begin"/>
        </w:r>
        <w:r w:rsidRPr="00064690">
          <w:rPr>
            <w:rFonts w:ascii="Arial" w:hAnsi="Arial" w:cs="Arial"/>
          </w:rPr>
          <w:instrText xml:space="preserve"> PAGE   \* MERGEFORMAT </w:instrText>
        </w:r>
        <w:r w:rsidRPr="00064690">
          <w:rPr>
            <w:rFonts w:ascii="Arial" w:hAnsi="Arial" w:cs="Arial"/>
          </w:rPr>
          <w:fldChar w:fldCharType="separate"/>
        </w:r>
        <w:r w:rsidRPr="00064690">
          <w:rPr>
            <w:rFonts w:ascii="Arial" w:hAnsi="Arial" w:cs="Arial"/>
            <w:noProof/>
          </w:rPr>
          <w:t>2</w:t>
        </w:r>
        <w:r w:rsidRPr="00064690">
          <w:rPr>
            <w:rFonts w:ascii="Arial" w:hAnsi="Arial" w:cs="Arial"/>
            <w:noProof/>
          </w:rPr>
          <w:fldChar w:fldCharType="end"/>
        </w:r>
      </w:p>
    </w:sdtContent>
  </w:sdt>
  <w:p w14:paraId="6F4D0E96" w14:textId="77777777" w:rsidR="005C764C" w:rsidRDefault="005C76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DB8D4" w14:textId="77777777" w:rsidR="005C764C" w:rsidRDefault="005C764C" w:rsidP="005C764C">
      <w:r>
        <w:separator/>
      </w:r>
    </w:p>
  </w:footnote>
  <w:footnote w:type="continuationSeparator" w:id="0">
    <w:p w14:paraId="1365265D" w14:textId="77777777" w:rsidR="005C764C" w:rsidRDefault="005C764C" w:rsidP="005C764C">
      <w:r>
        <w:continuationSeparator/>
      </w:r>
    </w:p>
  </w:footnote>
  <w:footnote w:id="1">
    <w:p w14:paraId="6FF90950" w14:textId="754F5DC4" w:rsidR="003D126D" w:rsidRDefault="003D126D" w:rsidP="003D126D">
      <w:pPr>
        <w:pStyle w:val="Textodenotaderodap"/>
        <w:jc w:val="both"/>
        <w:rPr>
          <w:rFonts w:ascii="Roboto Slab" w:hAnsi="Roboto Slab" w:cs="Roboto Slab"/>
          <w:color w:val="333333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6F31D7">
        <w:rPr>
          <w:rFonts w:ascii="Roboto Slab" w:hAnsi="Roboto Slab" w:cs="Roboto Slab"/>
          <w:color w:val="333333"/>
          <w:sz w:val="18"/>
          <w:szCs w:val="18"/>
        </w:rPr>
        <w:t xml:space="preserve">Na redação atribuída pela Lei n.º 75-B/2020, de 31 de Dezembro, que aprovou </w:t>
      </w:r>
      <w:r>
        <w:rPr>
          <w:rFonts w:ascii="Roboto Slab" w:hAnsi="Roboto Slab" w:cs="Roboto Slab"/>
          <w:color w:val="333333"/>
          <w:sz w:val="18"/>
          <w:szCs w:val="18"/>
        </w:rPr>
        <w:t>o</w:t>
      </w:r>
      <w:r w:rsidRPr="006F31D7">
        <w:rPr>
          <w:rFonts w:ascii="Roboto Slab" w:hAnsi="Roboto Slab" w:cs="Roboto Slab"/>
          <w:color w:val="333333"/>
          <w:sz w:val="18"/>
          <w:szCs w:val="18"/>
        </w:rPr>
        <w:t xml:space="preserve"> Orçamento do Estado para 2021.</w:t>
      </w:r>
    </w:p>
    <w:p w14:paraId="3FE7306F" w14:textId="77777777" w:rsidR="003D126D" w:rsidRPr="006F31D7" w:rsidRDefault="003D126D" w:rsidP="003D126D">
      <w:pPr>
        <w:pStyle w:val="Textodenotaderodap"/>
        <w:jc w:val="both"/>
        <w:rPr>
          <w:sz w:val="18"/>
          <w:szCs w:val="18"/>
        </w:rPr>
      </w:pPr>
    </w:p>
  </w:footnote>
  <w:footnote w:id="2">
    <w:p w14:paraId="4975AE6B" w14:textId="4D96B1DE" w:rsidR="00FC2EBB" w:rsidRDefault="00FC2EBB" w:rsidP="00064690">
      <w:pPr>
        <w:pStyle w:val="Textodenotaderodap"/>
        <w:jc w:val="both"/>
        <w:rPr>
          <w:rFonts w:ascii="Roboto Slab" w:hAnsi="Roboto Slab" w:cs="Roboto Slab"/>
          <w:color w:val="333333"/>
          <w:sz w:val="18"/>
          <w:szCs w:val="18"/>
        </w:rPr>
      </w:pPr>
      <w:r w:rsidRPr="00064690">
        <w:rPr>
          <w:rStyle w:val="Refdenotaderodap"/>
          <w:sz w:val="18"/>
          <w:szCs w:val="18"/>
        </w:rPr>
        <w:footnoteRef/>
      </w:r>
      <w:r w:rsidRPr="00064690">
        <w:rPr>
          <w:sz w:val="18"/>
          <w:szCs w:val="18"/>
        </w:rPr>
        <w:t xml:space="preserve"> Cfr</w:t>
      </w:r>
      <w:r w:rsidRPr="00064690">
        <w:rPr>
          <w:rFonts w:ascii="Roboto Slab" w:hAnsi="Roboto Slab" w:cs="Roboto Slab"/>
          <w:color w:val="333333"/>
          <w:sz w:val="18"/>
          <w:szCs w:val="18"/>
        </w:rPr>
        <w:t xml:space="preserve">. Decisão de 2 de Setembro de 2021 no âmbito do processo C-169/20, </w:t>
      </w:r>
      <w:r w:rsidRPr="00064690">
        <w:rPr>
          <w:rFonts w:ascii="Roboto Slab" w:hAnsi="Roboto Slab" w:cs="Roboto Slab"/>
          <w:i/>
          <w:iCs/>
          <w:color w:val="333333"/>
          <w:sz w:val="18"/>
          <w:szCs w:val="18"/>
        </w:rPr>
        <w:t>Comissão vs. Portugal</w:t>
      </w:r>
      <w:r w:rsidRPr="00064690">
        <w:rPr>
          <w:rFonts w:ascii="Roboto Slab" w:hAnsi="Roboto Slab" w:cs="Roboto Slab"/>
          <w:color w:val="333333"/>
          <w:sz w:val="18"/>
          <w:szCs w:val="18"/>
        </w:rPr>
        <w:t>.</w:t>
      </w:r>
    </w:p>
    <w:p w14:paraId="5DF01609" w14:textId="77777777" w:rsidR="00FC2EBB" w:rsidRPr="00FC2EBB" w:rsidRDefault="00FC2EBB" w:rsidP="00064690">
      <w:pPr>
        <w:pStyle w:val="Textodenotaderodap"/>
        <w:jc w:val="both"/>
      </w:pPr>
    </w:p>
  </w:footnote>
  <w:footnote w:id="3">
    <w:p w14:paraId="0E8DBBC9" w14:textId="27AB226A" w:rsidR="00FC2EBB" w:rsidRPr="00FC2EBB" w:rsidRDefault="00FC2EBB" w:rsidP="00064690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064690">
        <w:t>Cfr</w:t>
      </w:r>
      <w:r w:rsidRPr="00064690">
        <w:rPr>
          <w:rFonts w:ascii="Roboto Slab" w:hAnsi="Roboto Slab" w:cs="Roboto Slab"/>
          <w:color w:val="333333"/>
          <w:sz w:val="18"/>
          <w:szCs w:val="18"/>
        </w:rPr>
        <w:t>., entre outras, a decisão do CAAD de 16 de Outubro de 2023, no âmbito do processo n.º 468/2023-T.</w:t>
      </w:r>
      <w:r>
        <w:t xml:space="preserve"> </w:t>
      </w:r>
    </w:p>
  </w:footnote>
  <w:footnote w:id="4">
    <w:p w14:paraId="2D6EFA0F" w14:textId="52DF4EBE" w:rsidR="003325C4" w:rsidRPr="00064690" w:rsidRDefault="003325C4">
      <w:pPr>
        <w:pStyle w:val="Textodenotaderodap"/>
        <w:rPr>
          <w:sz w:val="18"/>
          <w:szCs w:val="18"/>
        </w:rPr>
      </w:pPr>
      <w:r w:rsidRPr="00064690">
        <w:rPr>
          <w:rStyle w:val="Refdenotaderodap"/>
          <w:sz w:val="18"/>
          <w:szCs w:val="18"/>
        </w:rPr>
        <w:footnoteRef/>
      </w:r>
      <w:r w:rsidRPr="00064690">
        <w:rPr>
          <w:sz w:val="18"/>
          <w:szCs w:val="18"/>
        </w:rPr>
        <w:t xml:space="preserve"> </w:t>
      </w:r>
      <w:r w:rsidRPr="00064690">
        <w:rPr>
          <w:rFonts w:ascii="Roboto Slab" w:hAnsi="Roboto Slab" w:cs="Roboto Slab"/>
          <w:color w:val="333333"/>
          <w:sz w:val="18"/>
          <w:szCs w:val="18"/>
        </w:rPr>
        <w:t>Cfr. Despacho de 6 de Fevereiro de 2024.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257C3"/>
    <w:multiLevelType w:val="hybridMultilevel"/>
    <w:tmpl w:val="04E88026"/>
    <w:lvl w:ilvl="0" w:tplc="A2ECE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719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93"/>
    <w:rsid w:val="000138CC"/>
    <w:rsid w:val="00021B2B"/>
    <w:rsid w:val="00054347"/>
    <w:rsid w:val="00057260"/>
    <w:rsid w:val="00064690"/>
    <w:rsid w:val="000B45AE"/>
    <w:rsid w:val="001828B4"/>
    <w:rsid w:val="001B1AA7"/>
    <w:rsid w:val="00214D54"/>
    <w:rsid w:val="00275518"/>
    <w:rsid w:val="003325C4"/>
    <w:rsid w:val="00363BCC"/>
    <w:rsid w:val="00365F11"/>
    <w:rsid w:val="003D126D"/>
    <w:rsid w:val="004143A5"/>
    <w:rsid w:val="004159C2"/>
    <w:rsid w:val="00495352"/>
    <w:rsid w:val="004C14A8"/>
    <w:rsid w:val="005C764C"/>
    <w:rsid w:val="005E30BC"/>
    <w:rsid w:val="005F69BD"/>
    <w:rsid w:val="006519F4"/>
    <w:rsid w:val="006A307B"/>
    <w:rsid w:val="00720C6A"/>
    <w:rsid w:val="007C6AC0"/>
    <w:rsid w:val="00864306"/>
    <w:rsid w:val="008C39A0"/>
    <w:rsid w:val="008D1883"/>
    <w:rsid w:val="00913D16"/>
    <w:rsid w:val="009A5C79"/>
    <w:rsid w:val="00A02F52"/>
    <w:rsid w:val="00A517D7"/>
    <w:rsid w:val="00B15655"/>
    <w:rsid w:val="00BA327D"/>
    <w:rsid w:val="00BF24BC"/>
    <w:rsid w:val="00CB142D"/>
    <w:rsid w:val="00CE7183"/>
    <w:rsid w:val="00D8668D"/>
    <w:rsid w:val="00E22612"/>
    <w:rsid w:val="00F01751"/>
    <w:rsid w:val="00F46693"/>
    <w:rsid w:val="00F50A03"/>
    <w:rsid w:val="00F56F24"/>
    <w:rsid w:val="00FA5005"/>
    <w:rsid w:val="00FC2EBB"/>
    <w:rsid w:val="00FC5551"/>
    <w:rsid w:val="00FF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3336"/>
  <w15:chartTrackingRefBased/>
  <w15:docId w15:val="{D6925B61-63AF-4B54-9E02-C942413F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693"/>
    <w:pPr>
      <w:spacing w:after="0" w:line="240" w:lineRule="auto"/>
    </w:pPr>
    <w:rPr>
      <w:rFonts w:ascii="Calibri" w:hAnsi="Calibri" w:cs="Calibri"/>
      <w:kern w:val="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Tipodeletrapredefinidodopargrafo"/>
    <w:uiPriority w:val="99"/>
    <w:semiHidden/>
    <w:unhideWhenUsed/>
    <w:rsid w:val="00FF59E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FF59E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FF59E0"/>
    <w:rPr>
      <w:rFonts w:ascii="Calibri" w:hAnsi="Calibri" w:cs="Calibri"/>
      <w:kern w:val="0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F59E0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F59E0"/>
    <w:rPr>
      <w:rFonts w:ascii="Calibri" w:hAnsi="Calibri" w:cs="Calibri"/>
      <w:b/>
      <w:bCs/>
      <w:kern w:val="0"/>
      <w:sz w:val="20"/>
      <w:szCs w:val="20"/>
    </w:rPr>
  </w:style>
  <w:style w:type="paragraph" w:styleId="Reviso">
    <w:name w:val="Revision"/>
    <w:hidden/>
    <w:uiPriority w:val="99"/>
    <w:semiHidden/>
    <w:rsid w:val="00054347"/>
    <w:pPr>
      <w:spacing w:after="0" w:line="240" w:lineRule="auto"/>
    </w:pPr>
    <w:rPr>
      <w:rFonts w:ascii="Calibri" w:hAnsi="Calibri" w:cs="Calibri"/>
      <w:kern w:val="0"/>
    </w:rPr>
  </w:style>
  <w:style w:type="paragraph" w:styleId="PargrafodaLista">
    <w:name w:val="List Paragraph"/>
    <w:basedOn w:val="Normal"/>
    <w:uiPriority w:val="34"/>
    <w:qFormat/>
    <w:rsid w:val="00FC5551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5C764C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C764C"/>
    <w:rPr>
      <w:rFonts w:ascii="Calibri" w:hAnsi="Calibri" w:cs="Calibri"/>
      <w:kern w:val="0"/>
    </w:rPr>
  </w:style>
  <w:style w:type="paragraph" w:styleId="Rodap">
    <w:name w:val="footer"/>
    <w:basedOn w:val="Normal"/>
    <w:link w:val="RodapCarter"/>
    <w:uiPriority w:val="99"/>
    <w:unhideWhenUsed/>
    <w:rsid w:val="005C764C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5C764C"/>
    <w:rPr>
      <w:rFonts w:ascii="Calibri" w:hAnsi="Calibri" w:cs="Calibri"/>
      <w:kern w:val="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5E30BC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5E30BC"/>
    <w:rPr>
      <w:rFonts w:ascii="Calibri" w:hAnsi="Calibri" w:cs="Calibri"/>
      <w:kern w:val="0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5E30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cf9bd7-92af-421b-84f3-d7d6e1cc41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C090C942270548BC1CA1F376FF631E" ma:contentTypeVersion="18" ma:contentTypeDescription="Criar um novo documento." ma:contentTypeScope="" ma:versionID="9ae4492a7814347b77b2cd762afd47e6">
  <xsd:schema xmlns:xsd="http://www.w3.org/2001/XMLSchema" xmlns:xs="http://www.w3.org/2001/XMLSchema" xmlns:p="http://schemas.microsoft.com/office/2006/metadata/properties" xmlns:ns3="86cf9bd7-92af-421b-84f3-d7d6e1cc41dd" xmlns:ns4="842aa13c-ac92-4fdf-b8b5-ca1d5c849df0" targetNamespace="http://schemas.microsoft.com/office/2006/metadata/properties" ma:root="true" ma:fieldsID="626418d1cd9909777bba49b36ab4c85a" ns3:_="" ns4:_="">
    <xsd:import namespace="86cf9bd7-92af-421b-84f3-d7d6e1cc41dd"/>
    <xsd:import namespace="842aa13c-ac92-4fdf-b8b5-ca1d5c849d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f9bd7-92af-421b-84f3-d7d6e1cc4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aa13c-ac92-4fdf-b8b5-ca1d5c849df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B08B38-7147-4711-B363-08AEAE2C2B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9956A9-F2D6-4D8B-9277-2AFE9AB4DF8D}">
  <ds:schemaRefs>
    <ds:schemaRef ds:uri="http://schemas.microsoft.com/office/2006/metadata/properties"/>
    <ds:schemaRef ds:uri="86cf9bd7-92af-421b-84f3-d7d6e1cc41dd"/>
    <ds:schemaRef ds:uri="http://purl.org/dc/elements/1.1/"/>
    <ds:schemaRef ds:uri="http://schemas.microsoft.com/office/infopath/2007/PartnerControls"/>
    <ds:schemaRef ds:uri="842aa13c-ac92-4fdf-b8b5-ca1d5c849df0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DC98FB5-3A2A-4318-93E4-44B31F0999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EB06F1-BDC0-43C3-B445-432AC65F5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f9bd7-92af-421b-84f3-d7d6e1cc41dd"/>
    <ds:schemaRef ds:uri="842aa13c-ac92-4fdf-b8b5-ca1d5c849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819</Words>
  <Characters>4428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Barreto</dc:creator>
  <cp:keywords/>
  <dc:description/>
  <cp:lastModifiedBy>Teresa Ulrich</cp:lastModifiedBy>
  <cp:revision>3</cp:revision>
  <cp:lastPrinted>2024-02-20T14:44:00Z</cp:lastPrinted>
  <dcterms:created xsi:type="dcterms:W3CDTF">2024-02-21T09:51:00Z</dcterms:created>
  <dcterms:modified xsi:type="dcterms:W3CDTF">2024-02-21T09:56:00Z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0x010100BEC090C942270548BC1CA1F376FF631E</vt:lpwstr>
  </property>
</Properties>
</file>